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A59" w:rsidRPr="006000DA" w:rsidRDefault="008B2A59" w:rsidP="008B2A59">
      <w:pPr>
        <w:jc w:val="right"/>
        <w:rPr>
          <w:rFonts w:ascii="Arial Narrow" w:hAnsi="Arial Narrow"/>
          <w:b/>
          <w:i/>
        </w:rPr>
      </w:pPr>
      <w:r w:rsidRPr="006000DA">
        <w:rPr>
          <w:rFonts w:ascii="Arial Narrow" w:hAnsi="Arial Narrow"/>
          <w:b/>
          <w:i/>
        </w:rPr>
        <w:t xml:space="preserve">Załącznik nr 5 do uchwały nr 2 /2018 </w:t>
      </w:r>
    </w:p>
    <w:p w:rsidR="008B2A59" w:rsidRPr="006000DA" w:rsidRDefault="008B2A59" w:rsidP="008B2A59">
      <w:pPr>
        <w:jc w:val="right"/>
        <w:rPr>
          <w:rFonts w:ascii="Arial Narrow" w:hAnsi="Arial Narrow"/>
          <w:b/>
          <w:i/>
        </w:rPr>
      </w:pPr>
      <w:r w:rsidRPr="006000DA">
        <w:rPr>
          <w:rFonts w:ascii="Arial Narrow" w:hAnsi="Arial Narrow"/>
          <w:b/>
          <w:i/>
        </w:rPr>
        <w:t>Walnego Zebrania Członków LGD „WARMIŃSKI ZAKĄTEK”</w:t>
      </w:r>
    </w:p>
    <w:p w:rsidR="008B2A59" w:rsidRPr="006000DA" w:rsidRDefault="008B2A59" w:rsidP="008B2A59">
      <w:pPr>
        <w:jc w:val="right"/>
        <w:rPr>
          <w:rFonts w:ascii="Arial Narrow" w:hAnsi="Arial Narrow"/>
          <w:b/>
          <w:i/>
        </w:rPr>
      </w:pPr>
      <w:r w:rsidRPr="006000DA">
        <w:rPr>
          <w:rFonts w:ascii="Arial Narrow" w:hAnsi="Arial Narrow"/>
          <w:b/>
          <w:i/>
        </w:rPr>
        <w:t>z dnia 6 marca 2018  roku</w:t>
      </w:r>
    </w:p>
    <w:p w:rsidR="008B2A59" w:rsidRPr="006000DA" w:rsidRDefault="008B2A59" w:rsidP="008B2A59">
      <w:pPr>
        <w:jc w:val="right"/>
        <w:rPr>
          <w:rFonts w:ascii="Arial Narrow" w:hAnsi="Arial Narrow"/>
          <w:b/>
          <w:i/>
        </w:rPr>
      </w:pPr>
    </w:p>
    <w:p w:rsidR="008B2A59" w:rsidRPr="006000DA" w:rsidRDefault="008B2A59" w:rsidP="008B2A59">
      <w:pPr>
        <w:jc w:val="right"/>
        <w:rPr>
          <w:rFonts w:ascii="Arial Narrow" w:hAnsi="Arial Narrow"/>
          <w:b/>
          <w:i/>
        </w:rPr>
      </w:pPr>
    </w:p>
    <w:p w:rsidR="008B2A59" w:rsidRPr="006000DA" w:rsidRDefault="008B2A59" w:rsidP="008B2A59">
      <w:pPr>
        <w:jc w:val="right"/>
        <w:rPr>
          <w:rFonts w:ascii="Arial Narrow" w:hAnsi="Arial Narrow"/>
          <w:bCs/>
          <w:i/>
          <w:sz w:val="22"/>
          <w:szCs w:val="22"/>
          <w:lang w:eastAsia="pl-PL"/>
        </w:rPr>
      </w:pPr>
      <w:r w:rsidRPr="006000DA">
        <w:rPr>
          <w:rFonts w:ascii="Arial Narrow" w:hAnsi="Arial Narrow"/>
          <w:bCs/>
          <w:i/>
          <w:sz w:val="22"/>
          <w:szCs w:val="22"/>
          <w:lang w:eastAsia="pl-PL"/>
        </w:rPr>
        <w:t xml:space="preserve">Załącznik nr  9 </w:t>
      </w:r>
    </w:p>
    <w:p w:rsidR="008B2A59" w:rsidRPr="006000DA" w:rsidRDefault="008B2A59" w:rsidP="008B2A59">
      <w:pPr>
        <w:jc w:val="right"/>
        <w:rPr>
          <w:rFonts w:ascii="Arial Narrow" w:hAnsi="Arial Narrow"/>
          <w:bCs/>
          <w:i/>
          <w:sz w:val="22"/>
          <w:szCs w:val="22"/>
          <w:lang w:eastAsia="pl-PL"/>
        </w:rPr>
      </w:pPr>
      <w:r w:rsidRPr="006000DA">
        <w:rPr>
          <w:rFonts w:ascii="Arial Narrow" w:hAnsi="Arial Narrow"/>
          <w:bCs/>
          <w:i/>
          <w:sz w:val="22"/>
          <w:szCs w:val="22"/>
          <w:lang w:eastAsia="pl-PL"/>
        </w:rPr>
        <w:t>do Regulaminu Funkcjonowania Rady Lokalnej Grupy Działania „Warmiński Zakątek”</w:t>
      </w:r>
    </w:p>
    <w:p w:rsidR="008B2A59" w:rsidRPr="006000DA" w:rsidRDefault="008B2A59" w:rsidP="008B2A59">
      <w:pPr>
        <w:pStyle w:val="Default"/>
        <w:rPr>
          <w:rFonts w:ascii="Arial Narrow" w:hAnsi="Arial Narrow"/>
          <w:color w:val="auto"/>
          <w:sz w:val="22"/>
          <w:szCs w:val="22"/>
        </w:rPr>
      </w:pPr>
    </w:p>
    <w:p w:rsidR="008B2A59" w:rsidRPr="006000DA" w:rsidRDefault="008B2A59" w:rsidP="008B2A59">
      <w:pPr>
        <w:pStyle w:val="Default"/>
        <w:jc w:val="center"/>
        <w:rPr>
          <w:rFonts w:ascii="Arial Narrow" w:hAnsi="Arial Narrow"/>
          <w:b/>
          <w:bCs/>
          <w:color w:val="auto"/>
          <w:sz w:val="28"/>
          <w:szCs w:val="22"/>
        </w:rPr>
      </w:pPr>
    </w:p>
    <w:p w:rsidR="008B2A59" w:rsidRPr="006000DA" w:rsidRDefault="008B2A59" w:rsidP="008B2A59">
      <w:pPr>
        <w:pStyle w:val="Default"/>
        <w:jc w:val="center"/>
        <w:rPr>
          <w:rFonts w:ascii="Arial Narrow" w:hAnsi="Arial Narrow"/>
          <w:b/>
          <w:bCs/>
          <w:color w:val="auto"/>
          <w:sz w:val="28"/>
          <w:szCs w:val="22"/>
        </w:rPr>
      </w:pPr>
      <w:r w:rsidRPr="006000DA">
        <w:rPr>
          <w:rFonts w:ascii="Arial Narrow" w:hAnsi="Arial Narrow"/>
          <w:b/>
          <w:bCs/>
          <w:color w:val="auto"/>
          <w:sz w:val="28"/>
          <w:szCs w:val="22"/>
        </w:rPr>
        <w:t xml:space="preserve">Procedura realizacji operacji własnych przez LGD "Warmiński Zakątek" </w:t>
      </w:r>
    </w:p>
    <w:p w:rsidR="008B2A59" w:rsidRPr="006000DA" w:rsidRDefault="008B2A59" w:rsidP="008B2A59">
      <w:pPr>
        <w:pStyle w:val="Default"/>
        <w:jc w:val="center"/>
        <w:rPr>
          <w:rFonts w:ascii="Arial Narrow" w:hAnsi="Arial Narrow"/>
          <w:color w:val="auto"/>
          <w:sz w:val="28"/>
          <w:szCs w:val="22"/>
        </w:rPr>
      </w:pPr>
      <w:r w:rsidRPr="006000DA">
        <w:rPr>
          <w:rFonts w:ascii="Arial Narrow" w:hAnsi="Arial Narrow"/>
          <w:b/>
          <w:bCs/>
          <w:color w:val="auto"/>
          <w:sz w:val="28"/>
          <w:szCs w:val="22"/>
        </w:rPr>
        <w:t>w ramach poddziałania „Wsparcie na wdrażanie operacji w ramach strategii rozwoju lokalnego kierowanego przez społeczność” objętego PROW 2014-2020</w:t>
      </w:r>
    </w:p>
    <w:p w:rsidR="008B2A59" w:rsidRPr="006000DA" w:rsidRDefault="008B2A59" w:rsidP="008B2A59">
      <w:pPr>
        <w:pStyle w:val="Default"/>
        <w:rPr>
          <w:rFonts w:ascii="Arial Narrow" w:hAnsi="Arial Narrow"/>
          <w:color w:val="auto"/>
          <w:sz w:val="22"/>
          <w:szCs w:val="22"/>
        </w:rPr>
      </w:pPr>
    </w:p>
    <w:p w:rsidR="008B2A59" w:rsidRPr="006000DA" w:rsidRDefault="008B2A59" w:rsidP="008B2A59">
      <w:pPr>
        <w:pStyle w:val="Default"/>
        <w:rPr>
          <w:rFonts w:ascii="Arial Narrow" w:hAnsi="Arial Narrow"/>
          <w:color w:val="auto"/>
          <w:sz w:val="22"/>
          <w:szCs w:val="22"/>
        </w:rPr>
      </w:pPr>
    </w:p>
    <w:p w:rsidR="008B2A59" w:rsidRPr="006000DA" w:rsidRDefault="008B2A59" w:rsidP="008B2A59">
      <w:pPr>
        <w:pStyle w:val="Default"/>
        <w:jc w:val="both"/>
        <w:rPr>
          <w:rFonts w:ascii="Arial Narrow" w:hAnsi="Arial Narrow"/>
          <w:color w:val="auto"/>
          <w:sz w:val="22"/>
          <w:szCs w:val="22"/>
        </w:rPr>
      </w:pPr>
      <w:r w:rsidRPr="006000DA">
        <w:rPr>
          <w:rFonts w:ascii="Arial Narrow" w:hAnsi="Arial Narrow"/>
          <w:color w:val="auto"/>
          <w:sz w:val="22"/>
          <w:szCs w:val="22"/>
        </w:rPr>
        <w:t>I. DEFINICJA OPERACJI WŁASNEJ</w:t>
      </w:r>
    </w:p>
    <w:p w:rsidR="008B2A59" w:rsidRPr="006000DA" w:rsidRDefault="008B2A59" w:rsidP="008B2A59">
      <w:pPr>
        <w:pStyle w:val="Default"/>
        <w:jc w:val="both"/>
        <w:rPr>
          <w:rFonts w:ascii="Arial Narrow" w:hAnsi="Arial Narrow"/>
          <w:color w:val="auto"/>
          <w:sz w:val="22"/>
          <w:szCs w:val="22"/>
        </w:rPr>
      </w:pPr>
    </w:p>
    <w:p w:rsidR="008B2A59" w:rsidRPr="006000DA" w:rsidRDefault="008B2A59" w:rsidP="008B2A59">
      <w:pPr>
        <w:pStyle w:val="Default"/>
        <w:spacing w:after="39"/>
        <w:jc w:val="both"/>
        <w:rPr>
          <w:rFonts w:ascii="Arial Narrow" w:hAnsi="Arial Narrow"/>
          <w:color w:val="auto"/>
          <w:sz w:val="22"/>
          <w:szCs w:val="22"/>
        </w:rPr>
      </w:pPr>
      <w:r w:rsidRPr="006000DA">
        <w:rPr>
          <w:rFonts w:ascii="Arial Narrow" w:hAnsi="Arial Narrow"/>
          <w:color w:val="auto"/>
          <w:sz w:val="22"/>
          <w:szCs w:val="22"/>
        </w:rPr>
        <w:t xml:space="preserve">Operacja jest to operacja, której beneficjentem i realizatorem jest LGD, która jest kluczowa dla osiągnięcia celów i wskaźników  LSR i służąca dobru ogółu; ilekroć mowa o operacji, należy przez to rozumieć, stosownie do etapu realizacji niniejszej procedury, zarówno operację projektowaną do realizacji jako operacja własna, operację odpowiadającą swoim zakresem operacji własnej, którą zamierza realizować podmiot inny niż LGD, jak i operację własną wnioskowaną do Samorządu Województwa przez LGD. </w:t>
      </w:r>
    </w:p>
    <w:p w:rsidR="008B2A59" w:rsidRPr="006000DA" w:rsidRDefault="008B2A59" w:rsidP="008B2A59">
      <w:pPr>
        <w:pStyle w:val="Default"/>
        <w:spacing w:after="39"/>
        <w:jc w:val="both"/>
        <w:rPr>
          <w:rFonts w:ascii="Arial Narrow" w:hAnsi="Arial Narrow"/>
          <w:color w:val="auto"/>
          <w:sz w:val="22"/>
          <w:szCs w:val="22"/>
        </w:rPr>
      </w:pPr>
      <w:r w:rsidRPr="006000DA">
        <w:rPr>
          <w:rFonts w:ascii="Arial Narrow" w:hAnsi="Arial Narrow"/>
          <w:color w:val="auto"/>
          <w:sz w:val="22"/>
          <w:szCs w:val="22"/>
        </w:rPr>
        <w:t xml:space="preserve"> </w:t>
      </w:r>
    </w:p>
    <w:p w:rsidR="008B2A59" w:rsidRPr="006000DA" w:rsidRDefault="008B2A59" w:rsidP="008B2A59">
      <w:pPr>
        <w:pStyle w:val="Default"/>
        <w:jc w:val="both"/>
        <w:rPr>
          <w:rFonts w:ascii="Arial Narrow" w:hAnsi="Arial Narrow"/>
          <w:color w:val="auto"/>
          <w:sz w:val="22"/>
          <w:szCs w:val="22"/>
        </w:rPr>
      </w:pPr>
    </w:p>
    <w:p w:rsidR="008B2A59" w:rsidRPr="006000DA" w:rsidRDefault="008B2A59" w:rsidP="008B2A59">
      <w:pPr>
        <w:pStyle w:val="Default"/>
        <w:jc w:val="both"/>
        <w:rPr>
          <w:rFonts w:ascii="Arial Narrow" w:hAnsi="Arial Narrow"/>
          <w:color w:val="auto"/>
          <w:sz w:val="22"/>
          <w:szCs w:val="22"/>
        </w:rPr>
      </w:pPr>
      <w:r w:rsidRPr="006000DA">
        <w:rPr>
          <w:rFonts w:ascii="Arial Narrow" w:hAnsi="Arial Narrow"/>
          <w:color w:val="auto"/>
          <w:sz w:val="22"/>
          <w:szCs w:val="22"/>
        </w:rPr>
        <w:t xml:space="preserve">II. PROCEDURA ZGŁASZANIA ZAMIARU REALZIACJI OPERACJI WŁASNEJ </w:t>
      </w:r>
    </w:p>
    <w:p w:rsidR="008B2A59" w:rsidRPr="006000DA" w:rsidRDefault="008B2A59" w:rsidP="008B2A59">
      <w:pPr>
        <w:pStyle w:val="Default"/>
        <w:jc w:val="both"/>
        <w:rPr>
          <w:rFonts w:ascii="Arial Narrow" w:hAnsi="Arial Narrow"/>
          <w:color w:val="auto"/>
          <w:sz w:val="22"/>
          <w:szCs w:val="22"/>
        </w:rPr>
      </w:pPr>
    </w:p>
    <w:p w:rsidR="008B2A59" w:rsidRPr="006000DA" w:rsidRDefault="008B2A59" w:rsidP="008B2A59">
      <w:pPr>
        <w:pStyle w:val="Default"/>
        <w:jc w:val="both"/>
        <w:rPr>
          <w:rFonts w:ascii="Arial Narrow" w:hAnsi="Arial Narrow"/>
          <w:color w:val="auto"/>
          <w:sz w:val="22"/>
          <w:szCs w:val="22"/>
        </w:rPr>
      </w:pPr>
      <w:r w:rsidRPr="006000DA">
        <w:rPr>
          <w:rFonts w:ascii="Arial Narrow" w:hAnsi="Arial Narrow"/>
          <w:color w:val="auto"/>
          <w:sz w:val="22"/>
          <w:szCs w:val="22"/>
        </w:rPr>
        <w:t>1. Realizacja operacji własnych LGD jest możliwa, jeżeli zostało to przewidziane w LSR oraz został spełniony warunek, o którym mowa art. 17 ust. 6 ustawy o rozwoju lokalnym z udziałem lokalnej społeczności (zwanej dalej ustawą) oraz  w § 14 rozporządzenia w sprawie szczegółowych warunków i trybu przyznawania pomocy finansowej w ramach poddziałania "Wsparcie na wdrażanie operacji w ramach strategii rozwoju lokalnego kierowanego przez społeczność" objętego Programem Rozwoju Obszarów Wiejskich na lata 2014 - 2020 (zwanego dalej rozporządzeniem).</w:t>
      </w:r>
    </w:p>
    <w:p w:rsidR="008B2A59" w:rsidRPr="006000DA" w:rsidRDefault="008B2A59" w:rsidP="008B2A59">
      <w:pPr>
        <w:pStyle w:val="Default"/>
        <w:jc w:val="both"/>
        <w:rPr>
          <w:rFonts w:ascii="Arial Narrow" w:hAnsi="Arial Narrow"/>
          <w:color w:val="auto"/>
          <w:sz w:val="22"/>
          <w:szCs w:val="22"/>
        </w:rPr>
      </w:pPr>
    </w:p>
    <w:p w:rsidR="008B2A59" w:rsidRPr="006000DA" w:rsidRDefault="008B2A59" w:rsidP="008B2A59">
      <w:pPr>
        <w:pStyle w:val="Default"/>
        <w:tabs>
          <w:tab w:val="left" w:pos="284"/>
          <w:tab w:val="left" w:pos="567"/>
        </w:tabs>
        <w:ind w:left="284" w:hanging="284"/>
        <w:jc w:val="both"/>
        <w:rPr>
          <w:rFonts w:ascii="Arial Narrow" w:hAnsi="Arial Narrow"/>
          <w:color w:val="auto"/>
          <w:sz w:val="22"/>
          <w:szCs w:val="22"/>
        </w:rPr>
      </w:pPr>
      <w:r w:rsidRPr="006000DA">
        <w:rPr>
          <w:rFonts w:ascii="Arial Narrow" w:hAnsi="Arial Narrow"/>
          <w:color w:val="auto"/>
          <w:sz w:val="22"/>
          <w:szCs w:val="22"/>
        </w:rPr>
        <w:t>2. LGD jest zobowiązana do zamieszczenia na swojej stronie internetowej informacji o planowanej do realizacji operacji własnej, zawierającej co najmniej:</w:t>
      </w:r>
      <w:r w:rsidRPr="006000DA">
        <w:rPr>
          <w:rFonts w:ascii="Arial Narrow" w:hAnsi="Arial Narrow"/>
          <w:color w:val="auto"/>
          <w:sz w:val="22"/>
          <w:szCs w:val="22"/>
        </w:rPr>
        <w:cr/>
        <w:t>a) zakres tematyczny operacji,</w:t>
      </w:r>
      <w:r w:rsidRPr="006000DA">
        <w:rPr>
          <w:rFonts w:ascii="Arial Narrow" w:hAnsi="Arial Narrow"/>
          <w:color w:val="auto"/>
          <w:sz w:val="22"/>
          <w:szCs w:val="22"/>
        </w:rPr>
        <w:cr/>
        <w:t>b) wysokość środków na realizację operacji,</w:t>
      </w:r>
      <w:r w:rsidRPr="006000DA">
        <w:rPr>
          <w:rFonts w:ascii="Arial Narrow" w:hAnsi="Arial Narrow"/>
          <w:color w:val="auto"/>
          <w:sz w:val="22"/>
          <w:szCs w:val="22"/>
        </w:rPr>
        <w:cr/>
        <w:t>c) kryteria wyboru operacji wraz ze wskazaniem minimalnej liczby punktów, której uzyskanie jest warunkiem wyboru operacji,</w:t>
      </w:r>
      <w:r w:rsidRPr="006000DA">
        <w:rPr>
          <w:rFonts w:ascii="Arial Narrow" w:hAnsi="Arial Narrow"/>
          <w:color w:val="auto"/>
          <w:sz w:val="22"/>
          <w:szCs w:val="22"/>
        </w:rPr>
        <w:cr/>
        <w:t>d) informację o terminie i sposobie zgłaszania zamiaru realizacji operacji (musi to być forma pisemna przez bezpośrednie złożenie dokumentów w siedzibie LGD),</w:t>
      </w:r>
      <w:r w:rsidRPr="006000DA">
        <w:rPr>
          <w:rFonts w:ascii="Arial Narrow" w:hAnsi="Arial Narrow"/>
          <w:color w:val="auto"/>
          <w:sz w:val="22"/>
          <w:szCs w:val="22"/>
        </w:rPr>
        <w:cr/>
        <w:t>e) informację o dokumentach pozwalających na potwierdzenie, że podmiot zgłaszający zamiar realizacji operacji jest uprawniony do wsparcia, tj. spełnia definicję beneficjenta określoną w  LSR (lista dokumentów powinna być zgodna z listą załączników dot. identyfikacji beneficjenta, określonych we wniosku o przyznanie pomocy).</w:t>
      </w:r>
    </w:p>
    <w:p w:rsidR="008B2A59" w:rsidRPr="006000DA" w:rsidRDefault="008B2A59" w:rsidP="008B2A59">
      <w:pPr>
        <w:pStyle w:val="Default"/>
        <w:tabs>
          <w:tab w:val="left" w:pos="284"/>
        </w:tabs>
        <w:ind w:left="284" w:hanging="284"/>
        <w:jc w:val="both"/>
        <w:rPr>
          <w:rFonts w:ascii="Arial Narrow" w:hAnsi="Arial Narrow"/>
          <w:color w:val="auto"/>
          <w:sz w:val="22"/>
          <w:szCs w:val="22"/>
        </w:rPr>
      </w:pPr>
    </w:p>
    <w:p w:rsidR="008B2A59" w:rsidRPr="006000DA" w:rsidRDefault="008B2A59" w:rsidP="008B2A59">
      <w:pPr>
        <w:pStyle w:val="Default"/>
        <w:tabs>
          <w:tab w:val="left" w:pos="284"/>
        </w:tabs>
        <w:jc w:val="both"/>
        <w:rPr>
          <w:rFonts w:ascii="Arial Narrow" w:hAnsi="Arial Narrow"/>
          <w:color w:val="auto"/>
          <w:sz w:val="22"/>
          <w:szCs w:val="22"/>
        </w:rPr>
      </w:pPr>
      <w:r w:rsidRPr="006000DA">
        <w:rPr>
          <w:rFonts w:ascii="Arial Narrow" w:hAnsi="Arial Narrow"/>
          <w:color w:val="auto"/>
          <w:sz w:val="22"/>
          <w:szCs w:val="22"/>
        </w:rPr>
        <w:t>3. Jeżeli w terminie 30 dni od zamieszczenia na stronie internetowej LGD informacji o planowanej do realizacji operacji własnej, żaden podmiot nie zgłosił zamiaru jej realizacji, LGD przystępuje do oceny operacji własnej, zgodnie z kryteriami obowiązującymi dla danego typu operacji, w zakresie:</w:t>
      </w:r>
    </w:p>
    <w:p w:rsidR="008B2A59" w:rsidRPr="006000DA" w:rsidRDefault="008B2A59" w:rsidP="008B2A59">
      <w:pPr>
        <w:pStyle w:val="Default"/>
        <w:numPr>
          <w:ilvl w:val="0"/>
          <w:numId w:val="1"/>
        </w:numPr>
        <w:tabs>
          <w:tab w:val="left" w:pos="284"/>
        </w:tabs>
        <w:jc w:val="both"/>
        <w:rPr>
          <w:rFonts w:ascii="Arial Narrow" w:hAnsi="Arial Narrow"/>
          <w:color w:val="auto"/>
          <w:sz w:val="22"/>
          <w:szCs w:val="22"/>
        </w:rPr>
      </w:pPr>
      <w:r w:rsidRPr="006000DA">
        <w:rPr>
          <w:rFonts w:ascii="Arial Narrow" w:hAnsi="Arial Narrow"/>
          <w:color w:val="auto"/>
          <w:sz w:val="22"/>
          <w:szCs w:val="22"/>
        </w:rPr>
        <w:t>zgodności projektu z LSR,</w:t>
      </w:r>
    </w:p>
    <w:p w:rsidR="008B2A59" w:rsidRPr="006000DA" w:rsidRDefault="008B2A59" w:rsidP="008B2A59">
      <w:pPr>
        <w:pStyle w:val="Default"/>
        <w:numPr>
          <w:ilvl w:val="0"/>
          <w:numId w:val="1"/>
        </w:numPr>
        <w:tabs>
          <w:tab w:val="left" w:pos="284"/>
        </w:tabs>
        <w:jc w:val="both"/>
        <w:rPr>
          <w:rFonts w:ascii="Arial Narrow" w:hAnsi="Arial Narrow"/>
          <w:color w:val="auto"/>
          <w:sz w:val="22"/>
          <w:szCs w:val="22"/>
        </w:rPr>
      </w:pPr>
      <w:r w:rsidRPr="006000DA">
        <w:rPr>
          <w:rFonts w:ascii="Arial Narrow" w:hAnsi="Arial Narrow"/>
          <w:color w:val="auto"/>
          <w:sz w:val="22"/>
          <w:szCs w:val="22"/>
        </w:rPr>
        <w:t>spełnienia kryteriów horyzontalnych,</w:t>
      </w:r>
    </w:p>
    <w:p w:rsidR="008B2A59" w:rsidRPr="006000DA" w:rsidRDefault="008B2A59" w:rsidP="008B2A59">
      <w:pPr>
        <w:pStyle w:val="Default"/>
        <w:numPr>
          <w:ilvl w:val="0"/>
          <w:numId w:val="1"/>
        </w:numPr>
        <w:tabs>
          <w:tab w:val="left" w:pos="284"/>
        </w:tabs>
        <w:jc w:val="both"/>
        <w:rPr>
          <w:rFonts w:ascii="Arial Narrow" w:hAnsi="Arial Narrow"/>
          <w:color w:val="auto"/>
          <w:sz w:val="22"/>
          <w:szCs w:val="22"/>
        </w:rPr>
      </w:pPr>
      <w:r w:rsidRPr="006000DA">
        <w:rPr>
          <w:rFonts w:ascii="Arial Narrow" w:hAnsi="Arial Narrow"/>
          <w:color w:val="auto"/>
          <w:sz w:val="22"/>
          <w:szCs w:val="22"/>
        </w:rPr>
        <w:t>oceny jakościowej projektu.</w:t>
      </w:r>
    </w:p>
    <w:p w:rsidR="008B2A59" w:rsidRPr="006000DA" w:rsidRDefault="008B2A59" w:rsidP="008B2A59">
      <w:pPr>
        <w:pStyle w:val="Default"/>
        <w:jc w:val="both"/>
        <w:rPr>
          <w:rFonts w:ascii="Arial Narrow" w:hAnsi="Arial Narrow"/>
          <w:color w:val="auto"/>
          <w:sz w:val="22"/>
          <w:szCs w:val="22"/>
        </w:rPr>
      </w:pPr>
      <w:r w:rsidRPr="006000DA">
        <w:rPr>
          <w:rFonts w:ascii="Arial Narrow" w:hAnsi="Arial Narrow"/>
          <w:color w:val="auto"/>
          <w:sz w:val="22"/>
          <w:szCs w:val="22"/>
        </w:rPr>
        <w:t>Operacja własna jest oceniana identycznie jak wnioski w procedurze konkursowej, z obowiązkowym osiągnięciem co najmniej 60 % punktów z oceny.</w:t>
      </w:r>
    </w:p>
    <w:p w:rsidR="008B2A59" w:rsidRPr="006000DA" w:rsidRDefault="008B2A59" w:rsidP="008B2A59">
      <w:pPr>
        <w:pStyle w:val="Default"/>
        <w:jc w:val="both"/>
        <w:rPr>
          <w:rFonts w:ascii="Arial Narrow" w:hAnsi="Arial Narrow"/>
          <w:color w:val="auto"/>
          <w:sz w:val="22"/>
          <w:szCs w:val="22"/>
        </w:rPr>
      </w:pPr>
    </w:p>
    <w:p w:rsidR="008B2A59" w:rsidRPr="006000DA" w:rsidRDefault="008B2A59" w:rsidP="008B2A59">
      <w:pPr>
        <w:pStyle w:val="Default"/>
        <w:jc w:val="both"/>
        <w:rPr>
          <w:rFonts w:ascii="Arial Narrow" w:hAnsi="Arial Narrow"/>
          <w:color w:val="auto"/>
          <w:sz w:val="22"/>
          <w:szCs w:val="22"/>
        </w:rPr>
      </w:pPr>
      <w:r w:rsidRPr="006000DA">
        <w:rPr>
          <w:rFonts w:ascii="Arial Narrow" w:hAnsi="Arial Narrow"/>
          <w:color w:val="auto"/>
          <w:sz w:val="22"/>
          <w:szCs w:val="22"/>
        </w:rPr>
        <w:t>4.Po spełnieniu powyższych warunków LGD może złożyć do Samorządu Województwa wniosek o przyznanie pomocy na realizację operacji własnej.</w:t>
      </w:r>
    </w:p>
    <w:p w:rsidR="008B2A59" w:rsidRPr="006000DA" w:rsidRDefault="008B2A59" w:rsidP="008B2A59">
      <w:pPr>
        <w:pStyle w:val="Default"/>
        <w:jc w:val="both"/>
        <w:rPr>
          <w:rFonts w:ascii="Arial Narrow" w:hAnsi="Arial Narrow"/>
          <w:color w:val="auto"/>
          <w:sz w:val="22"/>
          <w:szCs w:val="22"/>
        </w:rPr>
      </w:pPr>
    </w:p>
    <w:p w:rsidR="008B2A59" w:rsidRPr="006000DA" w:rsidRDefault="008B2A59" w:rsidP="008B2A59">
      <w:pPr>
        <w:pStyle w:val="Default"/>
        <w:jc w:val="both"/>
        <w:rPr>
          <w:rFonts w:ascii="Arial Narrow" w:hAnsi="Arial Narrow"/>
          <w:color w:val="auto"/>
          <w:sz w:val="22"/>
          <w:szCs w:val="22"/>
        </w:rPr>
      </w:pPr>
    </w:p>
    <w:p w:rsidR="008B2A59" w:rsidRPr="006000DA" w:rsidRDefault="008B2A59" w:rsidP="008B2A59">
      <w:pPr>
        <w:pStyle w:val="Default"/>
        <w:jc w:val="both"/>
        <w:rPr>
          <w:rFonts w:ascii="Arial Narrow" w:hAnsi="Arial Narrow"/>
          <w:color w:val="auto"/>
          <w:sz w:val="22"/>
          <w:szCs w:val="22"/>
        </w:rPr>
      </w:pPr>
    </w:p>
    <w:p w:rsidR="008B2A59" w:rsidRPr="006000DA" w:rsidRDefault="008B2A59" w:rsidP="008B2A59">
      <w:pPr>
        <w:pStyle w:val="Default"/>
        <w:jc w:val="both"/>
        <w:rPr>
          <w:rFonts w:ascii="Arial Narrow" w:hAnsi="Arial Narrow"/>
          <w:color w:val="auto"/>
          <w:sz w:val="22"/>
          <w:szCs w:val="22"/>
        </w:rPr>
      </w:pPr>
      <w:r w:rsidRPr="006000DA">
        <w:rPr>
          <w:rFonts w:ascii="Arial Narrow" w:hAnsi="Arial Narrow"/>
          <w:color w:val="auto"/>
          <w:sz w:val="22"/>
          <w:szCs w:val="22"/>
        </w:rPr>
        <w:t>5. LGD obowiązkowo zamieszcza na swojej stronie internetowej informację o planowanej do realizacji operacji własnej z oznaczeniem tej informacji datą - dzień/miesiąc/rok). Jednocześnie jest zobowiązana do zachowywania na swojej stronie internetowej wszystkich informacji o planowanych do realizacji operacjach własnych (archiwum) oraz informacje o nie zgłoszeniu zamiaru realizacji operacji przez potencjalnego wnioskodawcę.</w:t>
      </w:r>
      <w:r w:rsidRPr="006000DA">
        <w:rPr>
          <w:rFonts w:ascii="Arial Narrow" w:hAnsi="Arial Narrow"/>
          <w:color w:val="auto"/>
          <w:sz w:val="22"/>
          <w:szCs w:val="22"/>
        </w:rPr>
        <w:cr/>
      </w:r>
      <w:r w:rsidRPr="006000DA">
        <w:rPr>
          <w:rFonts w:ascii="Arial Narrow" w:hAnsi="Arial Narrow"/>
          <w:color w:val="auto"/>
          <w:sz w:val="22"/>
          <w:szCs w:val="22"/>
        </w:rPr>
        <w:cr/>
        <w:t>6. W przypadku, jeśli został zgłoszony zamiar realizacji operacji przez potencjalnego wnioskodawcę, LGD m.in. w oparciu o złożone przez ten podmiot dokumenty dokonuje oceny, czy jest on uprawniony do wsparcia, tj. czy spełnia definicję beneficjenta określoną w § 3 rozporządzenia.</w:t>
      </w:r>
    </w:p>
    <w:p w:rsidR="008B2A59" w:rsidRPr="006000DA" w:rsidRDefault="008B2A59" w:rsidP="008B2A59">
      <w:pPr>
        <w:pStyle w:val="Default"/>
        <w:jc w:val="both"/>
        <w:rPr>
          <w:rFonts w:ascii="Arial Narrow" w:hAnsi="Arial Narrow"/>
          <w:color w:val="auto"/>
          <w:sz w:val="22"/>
          <w:szCs w:val="22"/>
        </w:rPr>
      </w:pPr>
    </w:p>
    <w:p w:rsidR="008B2A59" w:rsidRPr="006000DA" w:rsidRDefault="008B2A59" w:rsidP="008B2A59">
      <w:pPr>
        <w:pStyle w:val="Default"/>
        <w:jc w:val="both"/>
        <w:rPr>
          <w:rFonts w:ascii="Arial Narrow" w:hAnsi="Arial Narrow"/>
          <w:color w:val="auto"/>
          <w:sz w:val="22"/>
          <w:szCs w:val="22"/>
        </w:rPr>
      </w:pPr>
      <w:r w:rsidRPr="006000DA">
        <w:rPr>
          <w:rFonts w:ascii="Arial Narrow" w:hAnsi="Arial Narrow"/>
          <w:color w:val="auto"/>
          <w:sz w:val="22"/>
          <w:szCs w:val="22"/>
        </w:rPr>
        <w:t>7. Jeżeli przeprowadzona przez LGD ocena potwierdza, że zamiar realizacji operacji zgłosił Podmiot uprawniony do wsparcia, LGD ma obowiązek poinformowania o tym Zgłaszającego zamiar realizacji operacji  oraz w terminie 3 m-</w:t>
      </w:r>
      <w:proofErr w:type="spellStart"/>
      <w:r w:rsidRPr="006000DA">
        <w:rPr>
          <w:rFonts w:ascii="Arial Narrow" w:hAnsi="Arial Narrow"/>
          <w:color w:val="auto"/>
          <w:sz w:val="22"/>
          <w:szCs w:val="22"/>
        </w:rPr>
        <w:t>cy</w:t>
      </w:r>
      <w:proofErr w:type="spellEnd"/>
      <w:r w:rsidRPr="006000DA">
        <w:rPr>
          <w:rFonts w:ascii="Arial Narrow" w:hAnsi="Arial Narrow"/>
          <w:color w:val="auto"/>
          <w:sz w:val="22"/>
          <w:szCs w:val="22"/>
        </w:rPr>
        <w:t xml:space="preserve"> ogłoszenia naboru w tym zakresie. Może się to wiązać z koniecznością uprzedniej aktualizacji załącznika nr 2 do umowy ramowej.</w:t>
      </w:r>
    </w:p>
    <w:p w:rsidR="008B2A59" w:rsidRPr="006000DA" w:rsidRDefault="008B2A59" w:rsidP="008B2A59">
      <w:pPr>
        <w:pStyle w:val="Default"/>
        <w:jc w:val="both"/>
        <w:rPr>
          <w:rFonts w:ascii="Arial Narrow" w:hAnsi="Arial Narrow"/>
          <w:color w:val="auto"/>
          <w:sz w:val="22"/>
          <w:szCs w:val="22"/>
        </w:rPr>
      </w:pPr>
    </w:p>
    <w:p w:rsidR="008B2A59" w:rsidRPr="006000DA" w:rsidRDefault="008B2A59" w:rsidP="008B2A59">
      <w:pPr>
        <w:pStyle w:val="Default"/>
        <w:jc w:val="both"/>
        <w:rPr>
          <w:rFonts w:ascii="Arial Narrow" w:hAnsi="Arial Narrow"/>
          <w:color w:val="auto"/>
          <w:sz w:val="22"/>
          <w:szCs w:val="22"/>
        </w:rPr>
      </w:pPr>
      <w:r w:rsidRPr="006000DA">
        <w:rPr>
          <w:rFonts w:ascii="Arial Narrow" w:hAnsi="Arial Narrow"/>
          <w:color w:val="auto"/>
          <w:sz w:val="22"/>
          <w:szCs w:val="22"/>
        </w:rPr>
        <w:t>8. W sytuacji, gdy przeprowadzona przez LGD ocena, potwierdza, że nie są spełnione przez ten podmiot warunki dostępu do pomocy, LGD ma obowiązek poinformowania o tym zgłaszającego zamiar realizacji operacji oraz przekazania do SW wraz z wnioskiem o przyznanie pomocy dotyczącym operacji własnej dokumentów, w oparciu o które podjęła takie rozstrzygnięcie. Wynik oceny (informacja) powinna również zostać zmieszczona na stronie internetowej LGD przy informacji o zamiarze realizacji operacji własnej.</w:t>
      </w:r>
      <w:r w:rsidRPr="006000DA">
        <w:rPr>
          <w:rFonts w:ascii="Arial Narrow" w:hAnsi="Arial Narrow"/>
          <w:color w:val="auto"/>
          <w:sz w:val="22"/>
          <w:szCs w:val="22"/>
        </w:rPr>
        <w:cr/>
      </w:r>
      <w:r w:rsidRPr="006000DA">
        <w:rPr>
          <w:rFonts w:ascii="Arial Narrow" w:hAnsi="Arial Narrow"/>
          <w:color w:val="auto"/>
          <w:sz w:val="22"/>
          <w:szCs w:val="22"/>
        </w:rPr>
        <w:cr/>
        <w:t>9. Do operacji własnej LGD w szczególności mają zastosowanie przepisy art. 17 ust. 1, 2 i 6 ustawy RLKS oraz § 14, § 15 ust. 7 pkt 2 i § 20 rozporządzenia LSR, a przepisy art. 21 ustawy RLKS stosuje się odpowiednio.</w:t>
      </w:r>
      <w:r w:rsidRPr="006000DA">
        <w:rPr>
          <w:rFonts w:ascii="Arial Narrow" w:hAnsi="Arial Narrow"/>
          <w:color w:val="auto"/>
        </w:rPr>
        <w:cr/>
      </w:r>
      <w:r w:rsidRPr="006000DA">
        <w:rPr>
          <w:rFonts w:ascii="Arial Narrow" w:hAnsi="Arial Narrow"/>
          <w:color w:val="auto"/>
        </w:rPr>
        <w:cr/>
      </w:r>
    </w:p>
    <w:p w:rsidR="008B2A59" w:rsidRPr="006000DA" w:rsidRDefault="008B2A59" w:rsidP="008B2A59">
      <w:pPr>
        <w:pStyle w:val="Default"/>
        <w:jc w:val="both"/>
        <w:rPr>
          <w:rFonts w:ascii="Arial Narrow" w:hAnsi="Arial Narrow"/>
          <w:color w:val="auto"/>
          <w:sz w:val="22"/>
          <w:szCs w:val="22"/>
        </w:rPr>
      </w:pPr>
      <w:r w:rsidRPr="006000DA">
        <w:rPr>
          <w:rFonts w:ascii="Arial Narrow" w:hAnsi="Arial Narrow"/>
          <w:color w:val="auto"/>
          <w:sz w:val="22"/>
          <w:szCs w:val="22"/>
        </w:rPr>
        <w:t>III.  ZASADY DODATKOWE</w:t>
      </w:r>
    </w:p>
    <w:p w:rsidR="008B2A59" w:rsidRPr="006000DA" w:rsidRDefault="008B2A59" w:rsidP="008B2A59">
      <w:pPr>
        <w:pStyle w:val="Default"/>
        <w:jc w:val="both"/>
        <w:rPr>
          <w:rFonts w:ascii="Arial Narrow" w:hAnsi="Arial Narrow"/>
          <w:color w:val="auto"/>
          <w:sz w:val="22"/>
          <w:szCs w:val="22"/>
        </w:rPr>
      </w:pPr>
    </w:p>
    <w:p w:rsidR="008B2A59" w:rsidRPr="006000DA" w:rsidRDefault="008B2A59" w:rsidP="008B2A59">
      <w:pPr>
        <w:pStyle w:val="Default"/>
        <w:jc w:val="both"/>
        <w:rPr>
          <w:rFonts w:ascii="Arial Narrow" w:hAnsi="Arial Narrow"/>
          <w:color w:val="auto"/>
          <w:sz w:val="22"/>
          <w:szCs w:val="22"/>
        </w:rPr>
      </w:pPr>
      <w:r w:rsidRPr="006000DA">
        <w:rPr>
          <w:rFonts w:ascii="Arial Narrow" w:hAnsi="Arial Narrow"/>
          <w:color w:val="auto"/>
          <w:sz w:val="22"/>
          <w:szCs w:val="22"/>
        </w:rPr>
        <w:t xml:space="preserve">1.  Zgłaszający zamiar realizacji operacji  ma prawo wglądu w dokumenty związane z oceną jego zgłoszenia. Powyższe dokumenty udostępniane są zainteresowanemu w Biurze LGD najpóźniej w następnym dniu roboczym po dniu złożenia żądania - z prawem do wykonania ich kserokopii lub fotokopii. Biuro LGD, udostępniając powyższe dokumenty, zachowuje zasadę anonimowości osób dokonujących oceny. </w:t>
      </w:r>
    </w:p>
    <w:p w:rsidR="008B2A59" w:rsidRPr="006000DA" w:rsidRDefault="008B2A59" w:rsidP="008B2A59">
      <w:pPr>
        <w:pStyle w:val="Default"/>
        <w:jc w:val="both"/>
        <w:rPr>
          <w:rFonts w:ascii="Arial Narrow" w:hAnsi="Arial Narrow"/>
          <w:color w:val="auto"/>
          <w:sz w:val="22"/>
          <w:szCs w:val="22"/>
        </w:rPr>
      </w:pPr>
    </w:p>
    <w:p w:rsidR="008B2A59" w:rsidRPr="006000DA" w:rsidRDefault="008B2A59" w:rsidP="008B2A59">
      <w:pPr>
        <w:pStyle w:val="Default"/>
        <w:spacing w:after="37"/>
        <w:jc w:val="both"/>
        <w:rPr>
          <w:rFonts w:ascii="Arial Narrow" w:hAnsi="Arial Narrow"/>
          <w:color w:val="auto"/>
          <w:sz w:val="22"/>
          <w:szCs w:val="22"/>
        </w:rPr>
      </w:pPr>
      <w:r w:rsidRPr="006000DA">
        <w:rPr>
          <w:rFonts w:ascii="Arial Narrow" w:hAnsi="Arial Narrow"/>
          <w:color w:val="auto"/>
          <w:sz w:val="22"/>
          <w:szCs w:val="22"/>
        </w:rPr>
        <w:t xml:space="preserve">2. W sprawach nieregulowanych w niniejszej procedurze i w Regulaminie Rady, zastosowanie znajdują odpowiednie przepisy prawa, w szczególności: </w:t>
      </w:r>
    </w:p>
    <w:p w:rsidR="008B2A59" w:rsidRPr="006000DA" w:rsidRDefault="008B2A59" w:rsidP="008B2A59">
      <w:pPr>
        <w:pStyle w:val="Default"/>
        <w:numPr>
          <w:ilvl w:val="0"/>
          <w:numId w:val="2"/>
        </w:numPr>
        <w:spacing w:after="39"/>
        <w:jc w:val="both"/>
        <w:rPr>
          <w:rFonts w:ascii="Arial Narrow" w:hAnsi="Arial Narrow"/>
          <w:color w:val="auto"/>
          <w:sz w:val="22"/>
          <w:szCs w:val="22"/>
        </w:rPr>
      </w:pPr>
      <w:r w:rsidRPr="006000DA">
        <w:rPr>
          <w:rFonts w:ascii="Arial Narrow" w:hAnsi="Arial Narrow"/>
          <w:color w:val="auto"/>
          <w:sz w:val="22"/>
          <w:szCs w:val="22"/>
        </w:rPr>
        <w:t xml:space="preserve">ustawy, </w:t>
      </w:r>
    </w:p>
    <w:p w:rsidR="008B2A59" w:rsidRPr="006000DA" w:rsidRDefault="008B2A59" w:rsidP="008B2A59">
      <w:pPr>
        <w:pStyle w:val="Default"/>
        <w:numPr>
          <w:ilvl w:val="0"/>
          <w:numId w:val="2"/>
        </w:numPr>
        <w:spacing w:after="39"/>
        <w:jc w:val="both"/>
        <w:rPr>
          <w:rFonts w:ascii="Arial Narrow" w:hAnsi="Arial Narrow"/>
          <w:color w:val="auto"/>
          <w:sz w:val="22"/>
          <w:szCs w:val="22"/>
        </w:rPr>
      </w:pPr>
      <w:r w:rsidRPr="006000DA">
        <w:rPr>
          <w:rFonts w:ascii="Arial Narrow" w:hAnsi="Arial Narrow"/>
          <w:color w:val="auto"/>
          <w:sz w:val="22"/>
          <w:szCs w:val="22"/>
        </w:rPr>
        <w:t>rozporządzenia,</w:t>
      </w:r>
    </w:p>
    <w:p w:rsidR="006E4992" w:rsidRDefault="008B2A59" w:rsidP="008B2A59">
      <w:r w:rsidRPr="006000DA">
        <w:rPr>
          <w:rFonts w:ascii="Arial Narrow" w:hAnsi="Arial Narrow"/>
          <w:sz w:val="22"/>
          <w:szCs w:val="22"/>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bookmarkStart w:id="0" w:name="_GoBack"/>
      <w:bookmarkEnd w:id="0"/>
    </w:p>
    <w:sectPr w:rsidR="006E49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0004E0"/>
    <w:multiLevelType w:val="hybridMultilevel"/>
    <w:tmpl w:val="8FBEEF88"/>
    <w:lvl w:ilvl="0" w:tplc="23F6F36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7B0533E9"/>
    <w:multiLevelType w:val="hybridMultilevel"/>
    <w:tmpl w:val="4EAEC7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797"/>
    <w:rsid w:val="00032797"/>
    <w:rsid w:val="006E4992"/>
    <w:rsid w:val="008B2A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01EEB2-1A28-408E-A54E-E5F8F66B2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B2A59"/>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8B2A59"/>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865</Words>
  <Characters>5190</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BRITNEY</dc:creator>
  <cp:keywords/>
  <dc:description/>
  <cp:lastModifiedBy>BRITNEY</cp:lastModifiedBy>
  <cp:revision>2</cp:revision>
  <dcterms:created xsi:type="dcterms:W3CDTF">2018-03-07T13:04:00Z</dcterms:created>
  <dcterms:modified xsi:type="dcterms:W3CDTF">2018-03-07T13:04:00Z</dcterms:modified>
</cp:coreProperties>
</file>