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9C" w:rsidRDefault="0037269C" w:rsidP="003726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383ACC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Harmonogram </w:t>
      </w:r>
    </w:p>
    <w:p w:rsidR="0037269C" w:rsidRPr="00383ACC" w:rsidRDefault="0037269C" w:rsidP="003726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Uczestnicy Projektu: 12/KP/2017, 13/KP/2017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63"/>
        <w:gridCol w:w="3313"/>
        <w:gridCol w:w="1390"/>
        <w:gridCol w:w="1639"/>
      </w:tblGrid>
      <w:tr w:rsidR="0037269C" w:rsidRPr="00383ACC" w:rsidTr="002B42E7">
        <w:tc>
          <w:tcPr>
            <w:tcW w:w="1476" w:type="dxa"/>
            <w:shd w:val="pct20" w:color="auto" w:fill="auto"/>
          </w:tcPr>
          <w:p w:rsidR="0037269C" w:rsidRPr="00383ACC" w:rsidRDefault="0037269C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463" w:type="dxa"/>
            <w:shd w:val="pct20" w:color="auto" w:fill="auto"/>
          </w:tcPr>
          <w:p w:rsidR="0037269C" w:rsidRPr="00383ACC" w:rsidRDefault="0037269C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</w:tc>
        <w:tc>
          <w:tcPr>
            <w:tcW w:w="3313" w:type="dxa"/>
            <w:shd w:val="pct20" w:color="auto" w:fill="auto"/>
          </w:tcPr>
          <w:p w:rsidR="0037269C" w:rsidRPr="00383ACC" w:rsidRDefault="0037269C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1390" w:type="dxa"/>
            <w:shd w:val="pct20" w:color="auto" w:fill="auto"/>
          </w:tcPr>
          <w:p w:rsidR="0037269C" w:rsidRPr="00383ACC" w:rsidRDefault="0037269C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Wykładowca/ instruktor</w:t>
            </w:r>
          </w:p>
        </w:tc>
        <w:tc>
          <w:tcPr>
            <w:tcW w:w="1639" w:type="dxa"/>
            <w:shd w:val="pct20" w:color="auto" w:fill="auto"/>
          </w:tcPr>
          <w:p w:rsidR="0037269C" w:rsidRPr="00383ACC" w:rsidRDefault="0037269C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</w:tr>
      <w:tr w:rsidR="0037269C" w:rsidTr="002B42E7">
        <w:trPr>
          <w:trHeight w:val="240"/>
        </w:trPr>
        <w:tc>
          <w:tcPr>
            <w:tcW w:w="1476" w:type="dxa"/>
            <w:vMerge w:val="restart"/>
            <w:tcBorders>
              <w:top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22.04.2017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08:00-08:45</w:t>
            </w:r>
          </w:p>
        </w:tc>
        <w:tc>
          <w:tcPr>
            <w:tcW w:w="3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Znaki ostrzegawcze. Znaki zakazu, nakazu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 w:val="restart"/>
            <w:tcBorders>
              <w:top w:val="nil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</w:t>
            </w:r>
            <w:r>
              <w:rPr>
                <w:rFonts w:ascii="Arial" w:hAnsi="Arial" w:cs="Arial"/>
              </w:rPr>
              <w:t xml:space="preserve"> Olsztyn</w:t>
            </w:r>
          </w:p>
        </w:tc>
      </w:tr>
      <w:tr w:rsidR="0037269C" w:rsidTr="002B42E7">
        <w:trPr>
          <w:trHeight w:val="9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08:45-09:30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Znaki informacyjne, kierunku i miejscowości, uzupełniające. Znaki drogowe poziome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8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09:30-09:45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1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09:45-10:30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Sygnały świetlne, sygnały dawane przez kierującego ruchem. Włączanie się do ruchu, skrzyżowania równorzędne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10:30-11:15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Skrzyżowania ze znakami określającymi pierwszeństwo przejazdu. Skrzyżowania z sygnalizacją świetlną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Skrzyżowania lub przejścia dla pieszych, miejsca przystanków komunikacji publicznej. Pozycja pojazdu na drodze, wjazd i zjazd ze skrzyżowania, zatrzymanie i postój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12:00-12:15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2C519D" w:rsidRDefault="0037269C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4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12:15-13:00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Zmiana pasa ruchu, zmiana kierunku jazdy, bezpieczna jazda w tunelach. Wyprzedzanie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13:00-13:45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Omijanie, wymijanie, cofanie. Używanie świateł zewnętrznych i sygnałów pojazdu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Dopuszczalne prędkości pojazdu, ograniczenia. Wyposażenie pojazdu </w:t>
            </w:r>
            <w:r w:rsidRPr="008D1C18">
              <w:rPr>
                <w:rFonts w:ascii="Arial" w:hAnsi="Arial" w:cs="Arial"/>
              </w:rPr>
              <w:lastRenderedPageBreak/>
              <w:t>związane z bezpieczeństwem, masy i wymiary pojazdu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14:30-15:15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2C519D" w:rsidRDefault="0037269C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4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15:15-16:00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Ogólne zasady określające zachowanie kierowcy w momencie awarii lub wypadku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1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16:00-16:45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Udzielanie pierwszej pomocy przedmedycznej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23.04.2017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08:00-08:45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Spostrzeganie, ocena sytuacji i podejmowanie decyzji, szczególnie w zakresie czasu reakcji oraz zmian w zachowaniu za kierownicą, spowodowanych wpływem alkoholu, leków i produktów leczniczych, stanem świadomości i zmęczeniem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</w:t>
            </w:r>
            <w:r>
              <w:rPr>
                <w:rFonts w:ascii="Arial" w:hAnsi="Arial" w:cs="Arial"/>
              </w:rPr>
              <w:t xml:space="preserve"> Olsztyn</w:t>
            </w:r>
          </w:p>
        </w:tc>
      </w:tr>
      <w:tr w:rsidR="0037269C" w:rsidTr="002B42E7">
        <w:trPr>
          <w:trHeight w:val="16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08:45-09:30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Akcje ratunkowe po wypadku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80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09:30-09:45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8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09:45-10:30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odnoszące się do rodzaju transportu, czasu pracy i odpoczynku kierowcy, wykorzystanie tachografów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9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10:30-11:15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Znaczenie zachowania szczególnej ostrożności w stosunku do innych użytkowników drogi, wysiadanie z pojazdu, zabezpieczenie pojazdu. Zachowanie wobec pieszego, wobec osoby o ograniczonej możliwości poruszania się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Zachowanie wobec rowerzysty i dzieci. Zachowanie na przejazdach kolejowych i tramwajowych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4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12:00-12:15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30348B" w:rsidRDefault="0037269C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4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12:15-13:00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Odstępy i hamowanie pojazdu. 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13:00-13:45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Różne pola widzenia kierowców. Technika kierowania pojazdem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Czynniki bezpieczeństwa odnoszące się do pojazdu, ładunku i przewożonych osób, odpowiedzialność kierowcy/posiadacza pojazdu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6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14:30-15:15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30348B" w:rsidRDefault="0037269C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15:15-16:00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Dokumenty dotyczące pojazdu i transportowe, wymagane w krajowym i międzynarodowym przewozie rzeczy i osób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16:00-16:45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Aspekty mechaniczne związane z zachowaniem bezpieczeństwa na drodze, konserwacja i naprawy bieżące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34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27.04.2017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Ul. Mickiewicz 5 10-548 Olsztyn</w:t>
            </w:r>
          </w:p>
        </w:tc>
      </w:tr>
      <w:tr w:rsidR="0037269C" w:rsidRPr="00383AC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28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33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9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0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28.04.2017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RPr="00383AC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857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5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04.05.2017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Szczególne cechy dwubiegowego układu hamulcowego  wyposażonego w pneumatyczne urządzenia przenoszące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Szczególne cechy dwubiegowego układu hamulcowego  wyposażonego w pneumatyczne urządzenia przenoszące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Granice zastosowania układów hamulcowych i zwalniaczy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Granice zastosowania układów hamulcowych i zwalniaczy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Mieszane stosowanie układów hamulcowych i zwalniacza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Mieszane stosowanie układów hamulcowych i zwalniacza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05.05.2017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Najlepsza relacja między prędkością a przełożeniem skrzyni biegów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Najlepsza relacja między prędkością a przełożeniem skrzyni biegów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Wykorzystanie nośności pojazdu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8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tabs>
                <w:tab w:val="center" w:pos="1548"/>
              </w:tabs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Wykorzystanie nośności pojazdu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bookmarkStart w:id="0" w:name="OLE_LINK1"/>
            <w:r w:rsidRPr="008D1C18">
              <w:rPr>
                <w:rFonts w:ascii="Arial" w:hAnsi="Arial" w:cs="Arial"/>
              </w:rPr>
              <w:t>Zastosowanie układów hamulcowych na pochyłościach</w:t>
            </w:r>
            <w:bookmarkEnd w:id="0"/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układów hamulcowych na pochyłościach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889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Stosowanie rozporządzeń: Rady (EWG) nr 3821/85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Stosowanie rozporządzeń: Rady (EWG) nr 3821/85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>09.05.2017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3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4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78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93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 zabitych i rannych w wypadkach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8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</w:t>
            </w:r>
            <w:r>
              <w:rPr>
                <w:rFonts w:ascii="Arial" w:hAnsi="Arial" w:cs="Arial"/>
              </w:rPr>
              <w:t xml:space="preserve"> zabitych i rannych w wypadkach </w:t>
            </w:r>
            <w:r w:rsidRPr="008D1C18">
              <w:rPr>
                <w:rFonts w:ascii="Arial" w:hAnsi="Arial" w:cs="Arial"/>
              </w:rPr>
              <w:t>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 zabitych i rannych w wypadkach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Problemy związane z międzynarodową przestępczością transgraniczną i przemytem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Problemy związane z międzynarodową przestępczością transgraniczną i przemytem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Środki zapobiegawcze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Środki zapobiegawcze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Metody i cele działań przestępczych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Przepisy prawa i obowiązki kierowcy oraz obowiązki przewoźnika w tym zakresie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Przepisy prawa i obowiązki kierowcy oraz obowiązki przewoźnika w tym zakresie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ergonomii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ergonomii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Zachowania i postawy stanowiące zagrożenia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Zachowania i postawy stanowiące zagrożenia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43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27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17.05.2017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zdrowego, regularnego odżywiania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024A71" w:rsidRDefault="00024A71" w:rsidP="00024A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hAnsi="Arial" w:cs="Arial"/>
              </w:rPr>
              <w:t xml:space="preserve">ul. </w:t>
            </w:r>
            <w:bookmarkStart w:id="1" w:name="_GoBack"/>
            <w:bookmarkEnd w:id="1"/>
            <w:r>
              <w:rPr>
                <w:rFonts w:ascii="Arial" w:hAnsi="Arial" w:cs="Arial"/>
              </w:rPr>
              <w:t>Mickiewicza 5 10-548 Olsztyn</w:t>
            </w: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Wpływ alkoholu, narkotyków lub innych substancji na zachowanie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Objawy, przyczyny, skutki zmęczenia i stresu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Zasadnicza rola podstawowego cyklu pracy/ odpoczynku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Zasadnicza rola podstawowego cyklu pracy/ odpoczynku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Ocena sytuacji krytycznej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Unikanie komplikacji w razie wypadku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18.05.2017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Wzywanie pomocy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Pomoc poszkodowanym i udzielanie pierwszej pomocy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razie pożaru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Ewakuacja osób z samochodu ciężarowego/ pasażerów z autobusu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Zapewnienie bezpieczeństwa wszystkich pasażerów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Reakcja na akty agresji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zasady sporządzania informacji z wypadku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19.05.2017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zasady sporządzania informacji z wypadku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Znaczenie poziomu usług świadczonych przez kierowcę dla przewoźnika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Rola kierowcy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63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Kontakty kierowcy z innymi osobami w czasie pracy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Utrzymanie pojazdu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19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8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Organizacja pracy. Handlowe i finansowe skutki sporów występujących w pracy kierowcy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543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Siły działające na pojazd podczas jazd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22.05.2017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Siły działające na pojazd podczas jazd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Zastosowanie przełożenia skrzyni biegów odpowiadającego obciążeniu pojazdu oraz profilowi jezdni  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Zastosowanie przełożenia skrzyni biegów odpowiadającego obciążeniu pojazdu oraz profilowi jezdni  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Obliczenie obciążenia użytkowego pojazdu lub zespołów pojazdów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Obliczenie objętości użytkowej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Rozłożenie ładunku na pojeździe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Rozłożenie ładunku na pojeździe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23.05.2017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Skutki oddziałujące przy przekroczeniu nacisku  ładunku na oś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</w:p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Stabilność pojazdu i środek ciężkości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opakowań i palet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kategorie towarów, które wymagają zabezpieczenia ładunku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Technika mocowania m. in. za pomocą lin i łańcuchów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6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bottom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Technika mocowania m. in. za pomocą lin i łańcuchów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c>
          <w:tcPr>
            <w:tcW w:w="1476" w:type="dxa"/>
            <w:vMerge/>
            <w:tcBorders>
              <w:top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bottom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tcBorders>
              <w:top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taśm mocujących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24.05.2017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Sprawdzenie urządzeń mocujących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urządzeń transportu wewnętrznego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Zakładanie plandeki i jej zdejmowanie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Warunki uzyskania licencji przez wykonującego przewóz drogowy i dostępu do rynku przewozów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Warunki uzyskania licencji przez wykonującego przewóz drogowy i dostępu do rynku przewozów drogowych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Umowy i konwencje wielostronne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Dwustronne umowy międzynarodowe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tcBorders>
              <w:bottom w:val="nil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25.05.2017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Rozporządzenia techniczne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Stosunki umowne w transporcie drogowym; </w:t>
            </w:r>
            <w:r w:rsidRPr="008D1C18">
              <w:rPr>
                <w:rFonts w:ascii="Arial" w:hAnsi="Arial" w:cs="Arial"/>
              </w:rPr>
              <w:lastRenderedPageBreak/>
              <w:t>przepisy międzynarodowe i krajowe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Stosunki umowne w transporcie drogowym; przepisy międzynarodowe i krajowe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Odpowiedzialność wykonującego przewóz drogowy za dostawy oraz zwolnienia z tej odpowiedzialności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Dokumenty wysyłkowe; prawidłowe wykorzystywanie i wypełnianie dokumentów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Dokumentacja specjalna dołączana do towarów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Transport drogowy w stosunku do innych rodzajów transportu (konkurencja, spedycja)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26.05.2017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Działalność w zakresie przewozu drogowego rzeczy (transport zarobkowy i przewozy na potrzeby własne)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37269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Organizacja i formy prowadzenia działalności w zakresie przewozu drogowego rzeczy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10:00-10:15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10:15-11:15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Specjalizacje w zakresie transportu (w szczególności przewóz materiałów niebezpiecznych, przewóz artykułów szybko psujących się)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Tr="002B42E7">
        <w:trPr>
          <w:trHeight w:val="306"/>
        </w:trPr>
        <w:tc>
          <w:tcPr>
            <w:tcW w:w="1476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11:15-12:15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Transport kombinowany</w:t>
            </w:r>
          </w:p>
        </w:tc>
        <w:tc>
          <w:tcPr>
            <w:tcW w:w="1390" w:type="dxa"/>
            <w:shd w:val="clear" w:color="auto" w:fill="auto"/>
          </w:tcPr>
          <w:p w:rsidR="0037269C" w:rsidRDefault="0037269C" w:rsidP="002B42E7"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37269C" w:rsidRPr="00383ACC" w:rsidTr="002B42E7">
        <w:trPr>
          <w:trHeight w:val="749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>28.05.2017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09.00-10.00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Zajęcia na symulatorze samochodu ciężarowego – 1 godz.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Wojciech Góra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PIGOSK Piastów, ul. Piotra Skargi 1</w:t>
            </w:r>
          </w:p>
        </w:tc>
      </w:tr>
      <w:tr w:rsidR="0037269C" w:rsidRPr="00383ACC" w:rsidTr="002B42E7">
        <w:tc>
          <w:tcPr>
            <w:tcW w:w="1476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15.05.2017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30.05.2017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07.00-22.00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Zajęcia praktyczne na kwalifikację wstępną przyspieszoną – 8 godz.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Krzysztof Moskalik, 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, </w:t>
            </w:r>
          </w:p>
        </w:tc>
        <w:tc>
          <w:tcPr>
            <w:tcW w:w="1639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Plac manewrowy – ul. Lubelska 33 10-408 Olsztyn lub ruch drogowy miasta Olsztyn</w:t>
            </w:r>
          </w:p>
        </w:tc>
      </w:tr>
      <w:tr w:rsidR="0037269C" w:rsidRPr="00383ACC" w:rsidTr="002B42E7">
        <w:tc>
          <w:tcPr>
            <w:tcW w:w="1476" w:type="dxa"/>
            <w:shd w:val="clear" w:color="auto" w:fill="auto"/>
          </w:tcPr>
          <w:p w:rsidR="0037269C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24.04.2017-31.07.2017</w:t>
            </w:r>
          </w:p>
        </w:tc>
        <w:tc>
          <w:tcPr>
            <w:tcW w:w="146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07.00-22.00</w:t>
            </w:r>
          </w:p>
        </w:tc>
        <w:tc>
          <w:tcPr>
            <w:tcW w:w="3313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Zajęcia praktyczne na prawo jazdy kat. C i C+E – 45 godz.</w:t>
            </w:r>
          </w:p>
        </w:tc>
        <w:tc>
          <w:tcPr>
            <w:tcW w:w="1390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Krzysztof Moskalik, 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, </w:t>
            </w:r>
          </w:p>
        </w:tc>
        <w:tc>
          <w:tcPr>
            <w:tcW w:w="1639" w:type="dxa"/>
            <w:shd w:val="clear" w:color="auto" w:fill="auto"/>
          </w:tcPr>
          <w:p w:rsidR="0037269C" w:rsidRPr="008D1C18" w:rsidRDefault="0037269C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Plac manewrowy – ul. Lubelska 33 10-408 Olsztyn lub ruch drogowy miasta Olsztyn</w:t>
            </w:r>
          </w:p>
        </w:tc>
      </w:tr>
    </w:tbl>
    <w:p w:rsidR="007E45F3" w:rsidRDefault="007E45F3" w:rsidP="00D001C6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sectPr w:rsidR="007E45F3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C7" w:rsidRDefault="00F11BC7" w:rsidP="00C3016C">
      <w:pPr>
        <w:spacing w:after="0" w:line="240" w:lineRule="auto"/>
      </w:pPr>
      <w:r>
        <w:separator/>
      </w:r>
    </w:p>
  </w:endnote>
  <w:endnote w:type="continuationSeparator" w:id="0">
    <w:p w:rsidR="00F11BC7" w:rsidRDefault="00F11BC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C40559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C7" w:rsidRDefault="00F11BC7" w:rsidP="00C3016C">
      <w:pPr>
        <w:spacing w:after="0" w:line="240" w:lineRule="auto"/>
      </w:pPr>
      <w:r>
        <w:separator/>
      </w:r>
    </w:p>
  </w:footnote>
  <w:footnote w:type="continuationSeparator" w:id="0">
    <w:p w:rsidR="00F11BC7" w:rsidRDefault="00F11BC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B93358" w:rsidP="0061624E">
    <w:pPr>
      <w:pStyle w:val="Nagwek"/>
    </w:pPr>
    <w:r w:rsidRPr="009B0BCF">
      <w:rPr>
        <w:noProof/>
        <w:sz w:val="16"/>
        <w:szCs w:val="16"/>
        <w:lang w:eastAsia="pl-PL"/>
      </w:rPr>
      <w:drawing>
        <wp:inline distT="0" distB="0" distL="0" distR="0">
          <wp:extent cx="5762625" cy="742950"/>
          <wp:effectExtent l="0" t="0" r="9525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AEF"/>
    <w:multiLevelType w:val="hybridMultilevel"/>
    <w:tmpl w:val="AC0A79A8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B803DB"/>
    <w:multiLevelType w:val="hybridMultilevel"/>
    <w:tmpl w:val="BD8A114C"/>
    <w:lvl w:ilvl="0" w:tplc="FE7ED4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2CD"/>
    <w:multiLevelType w:val="hybridMultilevel"/>
    <w:tmpl w:val="FB56AF3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3B00"/>
    <w:multiLevelType w:val="hybridMultilevel"/>
    <w:tmpl w:val="6654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F1D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0B23"/>
    <w:multiLevelType w:val="hybridMultilevel"/>
    <w:tmpl w:val="AE186B02"/>
    <w:lvl w:ilvl="0" w:tplc="4FFAB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A24"/>
    <w:multiLevelType w:val="hybridMultilevel"/>
    <w:tmpl w:val="2A684194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D5F"/>
    <w:multiLevelType w:val="hybridMultilevel"/>
    <w:tmpl w:val="BA2A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37196E49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4E95"/>
    <w:multiLevelType w:val="hybridMultilevel"/>
    <w:tmpl w:val="BA806D62"/>
    <w:lvl w:ilvl="0" w:tplc="7180B0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7684"/>
    <w:multiLevelType w:val="hybridMultilevel"/>
    <w:tmpl w:val="F1D0692E"/>
    <w:lvl w:ilvl="0" w:tplc="E3583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7EDF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5260"/>
    <w:multiLevelType w:val="hybridMultilevel"/>
    <w:tmpl w:val="CC765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381A"/>
    <w:multiLevelType w:val="hybridMultilevel"/>
    <w:tmpl w:val="A268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1E25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23BF"/>
    <w:multiLevelType w:val="hybridMultilevel"/>
    <w:tmpl w:val="C9C2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6CFC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75E0"/>
    <w:multiLevelType w:val="hybridMultilevel"/>
    <w:tmpl w:val="E25C801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1958"/>
    <w:multiLevelType w:val="hybridMultilevel"/>
    <w:tmpl w:val="D82E07C2"/>
    <w:lvl w:ilvl="0" w:tplc="F9BA207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65467"/>
    <w:multiLevelType w:val="hybridMultilevel"/>
    <w:tmpl w:val="56F2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C047A"/>
    <w:multiLevelType w:val="hybridMultilevel"/>
    <w:tmpl w:val="DB1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7091B"/>
    <w:multiLevelType w:val="hybridMultilevel"/>
    <w:tmpl w:val="851291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54E7F21"/>
    <w:multiLevelType w:val="hybridMultilevel"/>
    <w:tmpl w:val="93B4EFFC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3"/>
  </w:num>
  <w:num w:numId="5">
    <w:abstractNumId w:val="3"/>
  </w:num>
  <w:num w:numId="6">
    <w:abstractNumId w:val="4"/>
  </w:num>
  <w:num w:numId="7">
    <w:abstractNumId w:val="20"/>
  </w:num>
  <w:num w:numId="8">
    <w:abstractNumId w:val="25"/>
  </w:num>
  <w:num w:numId="9">
    <w:abstractNumId w:val="5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30"/>
  </w:num>
  <w:num w:numId="15">
    <w:abstractNumId w:val="14"/>
  </w:num>
  <w:num w:numId="16">
    <w:abstractNumId w:val="28"/>
  </w:num>
  <w:num w:numId="17">
    <w:abstractNumId w:val="31"/>
  </w:num>
  <w:num w:numId="18">
    <w:abstractNumId w:val="29"/>
  </w:num>
  <w:num w:numId="19">
    <w:abstractNumId w:val="27"/>
  </w:num>
  <w:num w:numId="20">
    <w:abstractNumId w:val="2"/>
  </w:num>
  <w:num w:numId="21">
    <w:abstractNumId w:val="8"/>
  </w:num>
  <w:num w:numId="22">
    <w:abstractNumId w:val="12"/>
  </w:num>
  <w:num w:numId="23">
    <w:abstractNumId w:val="22"/>
  </w:num>
  <w:num w:numId="24">
    <w:abstractNumId w:val="1"/>
  </w:num>
  <w:num w:numId="25">
    <w:abstractNumId w:val="13"/>
  </w:num>
  <w:num w:numId="26">
    <w:abstractNumId w:val="15"/>
  </w:num>
  <w:num w:numId="27">
    <w:abstractNumId w:val="24"/>
  </w:num>
  <w:num w:numId="28">
    <w:abstractNumId w:val="21"/>
  </w:num>
  <w:num w:numId="29">
    <w:abstractNumId w:val="9"/>
  </w:num>
  <w:num w:numId="30">
    <w:abstractNumId w:val="17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A71"/>
    <w:rsid w:val="00024CBE"/>
    <w:rsid w:val="00027ACA"/>
    <w:rsid w:val="00032C09"/>
    <w:rsid w:val="00034B63"/>
    <w:rsid w:val="00057957"/>
    <w:rsid w:val="0006544E"/>
    <w:rsid w:val="0006720F"/>
    <w:rsid w:val="00071EA9"/>
    <w:rsid w:val="000755BB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03F3"/>
    <w:rsid w:val="002F211C"/>
    <w:rsid w:val="003145AC"/>
    <w:rsid w:val="0031639C"/>
    <w:rsid w:val="0032569E"/>
    <w:rsid w:val="00336765"/>
    <w:rsid w:val="00341B2A"/>
    <w:rsid w:val="0034224A"/>
    <w:rsid w:val="00346597"/>
    <w:rsid w:val="00347073"/>
    <w:rsid w:val="0035019B"/>
    <w:rsid w:val="003540CA"/>
    <w:rsid w:val="003608A4"/>
    <w:rsid w:val="003642ED"/>
    <w:rsid w:val="00365E8A"/>
    <w:rsid w:val="0037269C"/>
    <w:rsid w:val="00384911"/>
    <w:rsid w:val="00384D00"/>
    <w:rsid w:val="003919F5"/>
    <w:rsid w:val="00392318"/>
    <w:rsid w:val="003A1A24"/>
    <w:rsid w:val="003B5EBF"/>
    <w:rsid w:val="003B698A"/>
    <w:rsid w:val="003C680A"/>
    <w:rsid w:val="003C771E"/>
    <w:rsid w:val="003D6267"/>
    <w:rsid w:val="003D6E57"/>
    <w:rsid w:val="003F3502"/>
    <w:rsid w:val="003F5209"/>
    <w:rsid w:val="0040014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470F9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75D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2C9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B0B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87CE7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3358"/>
    <w:rsid w:val="00BA04BA"/>
    <w:rsid w:val="00BA523B"/>
    <w:rsid w:val="00BB3169"/>
    <w:rsid w:val="00BB68A0"/>
    <w:rsid w:val="00BC1EDD"/>
    <w:rsid w:val="00BC4040"/>
    <w:rsid w:val="00BD33FB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0559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B4E90"/>
    <w:rsid w:val="00CC3479"/>
    <w:rsid w:val="00CE1499"/>
    <w:rsid w:val="00CF35F1"/>
    <w:rsid w:val="00D001C6"/>
    <w:rsid w:val="00D10BC7"/>
    <w:rsid w:val="00D501AC"/>
    <w:rsid w:val="00D60149"/>
    <w:rsid w:val="00D616B7"/>
    <w:rsid w:val="00D7457B"/>
    <w:rsid w:val="00D74CC9"/>
    <w:rsid w:val="00D756E9"/>
    <w:rsid w:val="00D75F32"/>
    <w:rsid w:val="00D934EE"/>
    <w:rsid w:val="00D963E3"/>
    <w:rsid w:val="00DA0FFD"/>
    <w:rsid w:val="00DA14D4"/>
    <w:rsid w:val="00DA3FBD"/>
    <w:rsid w:val="00DB79DA"/>
    <w:rsid w:val="00DC6DD0"/>
    <w:rsid w:val="00DC77E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A7F46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11BC7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50AA6A-CF2E-40F7-8BE2-1FBB4F9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uiPriority w:val="99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162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4170-AB25-4E5C-9F38-FD31DB4A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cp:lastModifiedBy>Adam</cp:lastModifiedBy>
  <cp:revision>3</cp:revision>
  <cp:lastPrinted>2014-07-14T09:18:00Z</cp:lastPrinted>
  <dcterms:created xsi:type="dcterms:W3CDTF">2017-04-21T13:15:00Z</dcterms:created>
  <dcterms:modified xsi:type="dcterms:W3CDTF">2017-06-14T13:27:00Z</dcterms:modified>
</cp:coreProperties>
</file>