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EC" w:rsidRPr="006000DA" w:rsidRDefault="00837FEC" w:rsidP="00837FEC">
      <w:pPr>
        <w:jc w:val="right"/>
        <w:rPr>
          <w:rFonts w:ascii="Arial Narrow" w:hAnsi="Arial Narrow"/>
          <w:b/>
          <w:i/>
        </w:rPr>
      </w:pPr>
      <w:r w:rsidRPr="006000DA">
        <w:rPr>
          <w:rFonts w:ascii="Arial Narrow" w:hAnsi="Arial Narrow"/>
          <w:b/>
          <w:i/>
        </w:rPr>
        <w:t xml:space="preserve">Załącznik nr </w:t>
      </w:r>
      <w:r>
        <w:rPr>
          <w:rFonts w:ascii="Arial Narrow" w:hAnsi="Arial Narrow"/>
          <w:b/>
          <w:i/>
        </w:rPr>
        <w:t>4</w:t>
      </w:r>
      <w:r w:rsidRPr="006000DA">
        <w:rPr>
          <w:rFonts w:ascii="Arial Narrow" w:hAnsi="Arial Narrow"/>
          <w:b/>
          <w:i/>
        </w:rPr>
        <w:t xml:space="preserve"> do uchwały nr  </w:t>
      </w:r>
      <w:r>
        <w:rPr>
          <w:rFonts w:ascii="Arial Narrow" w:hAnsi="Arial Narrow"/>
          <w:b/>
          <w:i/>
        </w:rPr>
        <w:t>8</w:t>
      </w:r>
      <w:bookmarkStart w:id="0" w:name="_GoBack"/>
      <w:bookmarkEnd w:id="0"/>
      <w:r>
        <w:rPr>
          <w:rFonts w:ascii="Arial Narrow" w:hAnsi="Arial Narrow"/>
          <w:b/>
          <w:i/>
        </w:rPr>
        <w:t>/2021</w:t>
      </w:r>
      <w:r w:rsidRPr="006000DA">
        <w:rPr>
          <w:rFonts w:ascii="Arial Narrow" w:hAnsi="Arial Narrow"/>
          <w:b/>
          <w:i/>
        </w:rPr>
        <w:t xml:space="preserve"> </w:t>
      </w:r>
    </w:p>
    <w:p w:rsidR="00837FEC" w:rsidRPr="006000DA" w:rsidRDefault="00837FEC" w:rsidP="00837FEC">
      <w:pPr>
        <w:jc w:val="right"/>
        <w:rPr>
          <w:rFonts w:ascii="Arial Narrow" w:hAnsi="Arial Narrow"/>
          <w:b/>
          <w:i/>
        </w:rPr>
      </w:pPr>
      <w:r w:rsidRPr="006000DA">
        <w:rPr>
          <w:rFonts w:ascii="Arial Narrow" w:hAnsi="Arial Narrow"/>
          <w:b/>
          <w:i/>
        </w:rPr>
        <w:t>Walnego Zebrania Członków LGD „WARMIŃSKI ZAKĄTEK”</w:t>
      </w:r>
    </w:p>
    <w:p w:rsidR="00837FEC" w:rsidRPr="006000DA" w:rsidRDefault="00837FEC" w:rsidP="00837FEC">
      <w:pPr>
        <w:jc w:val="right"/>
        <w:rPr>
          <w:rFonts w:ascii="Arial Narrow" w:hAnsi="Arial Narrow"/>
          <w:b/>
          <w:i/>
        </w:rPr>
      </w:pPr>
      <w:r w:rsidRPr="006000DA">
        <w:rPr>
          <w:rFonts w:ascii="Arial Narrow" w:hAnsi="Arial Narrow"/>
          <w:b/>
          <w:i/>
        </w:rPr>
        <w:t xml:space="preserve">z dnia </w:t>
      </w:r>
      <w:r>
        <w:rPr>
          <w:rFonts w:ascii="Arial Narrow" w:hAnsi="Arial Narrow"/>
          <w:b/>
          <w:i/>
        </w:rPr>
        <w:t>10 czerwca 2021</w:t>
      </w:r>
      <w:r w:rsidRPr="006000DA">
        <w:rPr>
          <w:rFonts w:ascii="Arial Narrow" w:hAnsi="Arial Narrow"/>
          <w:b/>
          <w:i/>
        </w:rPr>
        <w:t xml:space="preserve">  roku</w:t>
      </w:r>
    </w:p>
    <w:p w:rsidR="00837FEC" w:rsidRPr="006000DA" w:rsidRDefault="00837FEC" w:rsidP="00837FEC">
      <w:pPr>
        <w:jc w:val="right"/>
        <w:rPr>
          <w:rFonts w:ascii="Arial Narrow" w:hAnsi="Arial Narrow"/>
          <w:b/>
          <w:i/>
        </w:rPr>
      </w:pPr>
    </w:p>
    <w:p w:rsidR="00837FEC" w:rsidRPr="006000DA" w:rsidRDefault="00837FEC" w:rsidP="00837FEC">
      <w:pPr>
        <w:jc w:val="right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>Załącznik nr  8</w:t>
      </w:r>
    </w:p>
    <w:p w:rsidR="00837FEC" w:rsidRPr="006000DA" w:rsidRDefault="00837FEC" w:rsidP="00837FEC">
      <w:pPr>
        <w:jc w:val="right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do Regulaminu Funkcjonowania Rady </w:t>
      </w:r>
    </w:p>
    <w:p w:rsidR="00837FEC" w:rsidRPr="006000DA" w:rsidRDefault="00837FEC" w:rsidP="00837FEC">
      <w:pPr>
        <w:jc w:val="center"/>
        <w:rPr>
          <w:rFonts w:ascii="Arial Narrow" w:hAnsi="Arial Narrow"/>
          <w:b/>
          <w:bCs/>
          <w:lang w:eastAsia="pl-PL"/>
        </w:rPr>
      </w:pPr>
    </w:p>
    <w:p w:rsidR="00837FEC" w:rsidRPr="006000DA" w:rsidRDefault="00837FEC" w:rsidP="00837FEC">
      <w:pPr>
        <w:jc w:val="center"/>
        <w:rPr>
          <w:b/>
          <w:bCs/>
          <w:lang w:eastAsia="pl-PL"/>
        </w:rPr>
      </w:pPr>
    </w:p>
    <w:p w:rsidR="00837FEC" w:rsidRPr="006000DA" w:rsidRDefault="00837FEC" w:rsidP="00837FEC">
      <w:pPr>
        <w:jc w:val="center"/>
        <w:rPr>
          <w:rFonts w:ascii="Arial Narrow" w:hAnsi="Arial Narrow"/>
          <w:b/>
          <w:bCs/>
          <w:sz w:val="28"/>
          <w:lang w:eastAsia="pl-PL"/>
        </w:rPr>
      </w:pPr>
      <w:r w:rsidRPr="006000DA">
        <w:rPr>
          <w:rFonts w:ascii="Arial Narrow" w:hAnsi="Arial Narrow"/>
          <w:b/>
          <w:bCs/>
          <w:sz w:val="28"/>
          <w:lang w:eastAsia="pl-PL"/>
        </w:rPr>
        <w:t xml:space="preserve">Procedury oceny i wyboru </w:t>
      </w:r>
      <w:proofErr w:type="spellStart"/>
      <w:r w:rsidRPr="006000DA">
        <w:rPr>
          <w:rFonts w:ascii="Arial Narrow" w:hAnsi="Arial Narrow"/>
          <w:b/>
          <w:bCs/>
          <w:sz w:val="28"/>
          <w:lang w:eastAsia="pl-PL"/>
        </w:rPr>
        <w:t>Grantobiorców</w:t>
      </w:r>
      <w:proofErr w:type="spellEnd"/>
      <w:r w:rsidRPr="006000DA">
        <w:rPr>
          <w:rFonts w:ascii="Arial Narrow" w:hAnsi="Arial Narrow"/>
          <w:b/>
          <w:bCs/>
          <w:sz w:val="28"/>
          <w:lang w:eastAsia="pl-PL"/>
        </w:rPr>
        <w:t xml:space="preserve"> oraz oceny realizacji projektu grantowego w ramach działania</w:t>
      </w:r>
    </w:p>
    <w:p w:rsidR="00837FEC" w:rsidRPr="006000DA" w:rsidRDefault="00837FEC" w:rsidP="00837FEC">
      <w:pPr>
        <w:jc w:val="center"/>
        <w:rPr>
          <w:rFonts w:ascii="Arial Narrow" w:hAnsi="Arial Narrow"/>
          <w:b/>
          <w:bCs/>
          <w:sz w:val="28"/>
          <w:lang w:eastAsia="pl-PL"/>
        </w:rPr>
      </w:pPr>
      <w:r w:rsidRPr="006000DA">
        <w:rPr>
          <w:rFonts w:ascii="Arial Narrow" w:hAnsi="Arial Narrow"/>
          <w:b/>
          <w:bCs/>
          <w:sz w:val="28"/>
          <w:lang w:eastAsia="pl-PL"/>
        </w:rPr>
        <w:t>„Wsparcie na wdrażanie operacji w ramach strategii rozwoju lokalnego</w:t>
      </w:r>
    </w:p>
    <w:p w:rsidR="00837FEC" w:rsidRPr="006000DA" w:rsidRDefault="00837FEC" w:rsidP="00837FEC">
      <w:pPr>
        <w:jc w:val="center"/>
        <w:rPr>
          <w:rFonts w:ascii="Arial Narrow" w:hAnsi="Arial Narrow"/>
          <w:b/>
          <w:bCs/>
          <w:sz w:val="28"/>
          <w:lang w:eastAsia="pl-PL"/>
        </w:rPr>
      </w:pPr>
      <w:r w:rsidRPr="006000DA">
        <w:rPr>
          <w:rFonts w:ascii="Arial Narrow" w:hAnsi="Arial Narrow"/>
          <w:b/>
          <w:bCs/>
          <w:sz w:val="28"/>
          <w:lang w:eastAsia="pl-PL"/>
        </w:rPr>
        <w:t>kierowanego przez społeczność” objętego PROW 2014 – 2020</w:t>
      </w:r>
    </w:p>
    <w:p w:rsidR="00837FEC" w:rsidRPr="006000DA" w:rsidRDefault="00837FEC" w:rsidP="00837FEC">
      <w:pPr>
        <w:jc w:val="center"/>
        <w:rPr>
          <w:rFonts w:ascii="Arial Narrow" w:hAnsi="Arial Narrow"/>
          <w:b/>
          <w:bCs/>
          <w:sz w:val="28"/>
          <w:lang w:eastAsia="pl-PL"/>
        </w:rPr>
      </w:pPr>
      <w:r w:rsidRPr="006000DA">
        <w:rPr>
          <w:rFonts w:ascii="Arial Narrow" w:hAnsi="Arial Narrow"/>
          <w:b/>
          <w:bCs/>
          <w:sz w:val="28"/>
          <w:lang w:eastAsia="pl-PL"/>
        </w:rPr>
        <w:t>Lokalna Grupa Działania „Warmiński Zakątek”</w:t>
      </w:r>
    </w:p>
    <w:p w:rsidR="00837FEC" w:rsidRPr="006000DA" w:rsidRDefault="00837FEC" w:rsidP="00837FEC">
      <w:pPr>
        <w:jc w:val="both"/>
        <w:rPr>
          <w:rFonts w:ascii="Arial Narrow" w:hAnsi="Arial Narrow"/>
          <w:b/>
          <w:bCs/>
          <w:lang w:eastAsia="pl-PL"/>
        </w:rPr>
      </w:pPr>
    </w:p>
    <w:p w:rsidR="00837FEC" w:rsidRPr="006000DA" w:rsidRDefault="00837FEC" w:rsidP="00837FEC">
      <w:pPr>
        <w:jc w:val="both"/>
        <w:rPr>
          <w:rFonts w:ascii="Arial Narrow" w:hAnsi="Arial Narrow"/>
          <w:b/>
          <w:bCs/>
          <w:lang w:eastAsia="pl-PL"/>
        </w:rPr>
      </w:pPr>
      <w:r w:rsidRPr="006000DA">
        <w:rPr>
          <w:rFonts w:ascii="Arial Narrow" w:hAnsi="Arial Narrow"/>
          <w:b/>
          <w:bCs/>
          <w:lang w:eastAsia="pl-PL"/>
        </w:rPr>
        <w:t>SŁOWNICZEK</w:t>
      </w:r>
    </w:p>
    <w:p w:rsidR="00837FEC" w:rsidRPr="006000DA" w:rsidRDefault="00837FEC" w:rsidP="00837FEC">
      <w:pPr>
        <w:jc w:val="both"/>
        <w:rPr>
          <w:rFonts w:ascii="Arial Narrow" w:hAnsi="Arial Narrow" w:cs="Arial"/>
          <w:bCs/>
          <w:lang w:eastAsia="pl-PL"/>
        </w:rPr>
      </w:pPr>
      <w:r w:rsidRPr="006000DA">
        <w:rPr>
          <w:rFonts w:ascii="Arial Narrow" w:hAnsi="Arial Narrow" w:cs="Arial"/>
          <w:bCs/>
          <w:lang w:eastAsia="pl-PL"/>
        </w:rPr>
        <w:t>Użyte w niniejszej procedurze zwroty oznaczają:</w:t>
      </w:r>
    </w:p>
    <w:p w:rsidR="00837FEC" w:rsidRPr="006000DA" w:rsidRDefault="00837FEC" w:rsidP="00837FEC">
      <w:pPr>
        <w:numPr>
          <w:ilvl w:val="0"/>
          <w:numId w:val="2"/>
        </w:numPr>
        <w:suppressAutoHyphens w:val="0"/>
        <w:jc w:val="both"/>
        <w:rPr>
          <w:rFonts w:ascii="Arial Narrow" w:hAnsi="Arial Narrow" w:cs="Arial"/>
          <w:bCs/>
          <w:lang w:eastAsia="pl-PL"/>
        </w:rPr>
      </w:pPr>
      <w:r w:rsidRPr="006000DA">
        <w:rPr>
          <w:rFonts w:ascii="Arial Narrow" w:hAnsi="Arial Narrow" w:cs="Arial"/>
          <w:bCs/>
          <w:lang w:eastAsia="pl-PL"/>
        </w:rPr>
        <w:t>LGD – Lokalna Grupa Działania „Warmiński Zakątek”,</w:t>
      </w:r>
    </w:p>
    <w:p w:rsidR="00837FEC" w:rsidRPr="006000DA" w:rsidRDefault="00837FEC" w:rsidP="00837FEC">
      <w:pPr>
        <w:numPr>
          <w:ilvl w:val="0"/>
          <w:numId w:val="2"/>
        </w:numPr>
        <w:suppressAutoHyphens w:val="0"/>
        <w:jc w:val="both"/>
        <w:rPr>
          <w:rFonts w:ascii="Arial Narrow" w:hAnsi="Arial Narrow" w:cs="Arial"/>
          <w:bCs/>
          <w:lang w:eastAsia="pl-PL"/>
        </w:rPr>
      </w:pPr>
      <w:r w:rsidRPr="006000DA">
        <w:rPr>
          <w:rFonts w:ascii="Arial Narrow" w:hAnsi="Arial Narrow" w:cs="Arial"/>
          <w:bCs/>
          <w:lang w:eastAsia="pl-PL"/>
        </w:rPr>
        <w:t>Zarząd – Zarząd LGD,</w:t>
      </w:r>
    </w:p>
    <w:p w:rsidR="00837FEC" w:rsidRPr="006000DA" w:rsidRDefault="00837FEC" w:rsidP="00837FEC">
      <w:pPr>
        <w:numPr>
          <w:ilvl w:val="0"/>
          <w:numId w:val="2"/>
        </w:numPr>
        <w:suppressAutoHyphens w:val="0"/>
        <w:jc w:val="both"/>
        <w:rPr>
          <w:rFonts w:ascii="Arial Narrow" w:hAnsi="Arial Narrow" w:cs="Arial"/>
          <w:bCs/>
          <w:lang w:eastAsia="pl-PL"/>
        </w:rPr>
      </w:pPr>
      <w:r w:rsidRPr="006000DA">
        <w:rPr>
          <w:rFonts w:ascii="Arial Narrow" w:hAnsi="Arial Narrow" w:cs="Arial"/>
          <w:bCs/>
          <w:lang w:eastAsia="pl-PL"/>
        </w:rPr>
        <w:t>Rada – Rada LGD, organ decyzyjny, do którego wyłącznej kompetencji należy ocena i wybór operacji oraz ustalenie kwoty wsparcia o której mowa w art. 4 ust.3 pkt 4 ustawy RLKS,</w:t>
      </w:r>
    </w:p>
    <w:p w:rsidR="00837FEC" w:rsidRPr="006000DA" w:rsidRDefault="00837FEC" w:rsidP="00837FEC">
      <w:pPr>
        <w:numPr>
          <w:ilvl w:val="0"/>
          <w:numId w:val="2"/>
        </w:numPr>
        <w:suppressAutoHyphens w:val="0"/>
        <w:jc w:val="both"/>
        <w:rPr>
          <w:rFonts w:ascii="Arial Narrow" w:hAnsi="Arial Narrow" w:cs="Arial"/>
          <w:bCs/>
          <w:lang w:eastAsia="pl-PL"/>
        </w:rPr>
      </w:pPr>
      <w:r w:rsidRPr="006000DA">
        <w:rPr>
          <w:rFonts w:ascii="Arial Narrow" w:hAnsi="Arial Narrow" w:cs="Arial"/>
          <w:bCs/>
          <w:lang w:eastAsia="pl-PL"/>
        </w:rPr>
        <w:t xml:space="preserve">ZW – Zarząd Województwa, z którym LGD zawarła umowę ramową, </w:t>
      </w:r>
    </w:p>
    <w:p w:rsidR="00837FEC" w:rsidRPr="006000DA" w:rsidRDefault="00837FEC" w:rsidP="00837FEC">
      <w:pPr>
        <w:numPr>
          <w:ilvl w:val="0"/>
          <w:numId w:val="2"/>
        </w:numPr>
        <w:suppressAutoHyphens w:val="0"/>
        <w:jc w:val="both"/>
        <w:rPr>
          <w:rFonts w:ascii="Arial Narrow" w:hAnsi="Arial Narrow" w:cs="Arial"/>
          <w:bCs/>
          <w:lang w:eastAsia="pl-PL"/>
        </w:rPr>
      </w:pPr>
      <w:r w:rsidRPr="006000DA">
        <w:rPr>
          <w:rFonts w:ascii="Arial Narrow" w:hAnsi="Arial Narrow" w:cs="Arial"/>
          <w:bCs/>
          <w:lang w:eastAsia="pl-PL"/>
        </w:rPr>
        <w:t>Program – Program Rozwoju Obszarów Wiejskich 2014-2020,</w:t>
      </w:r>
    </w:p>
    <w:p w:rsidR="00837FEC" w:rsidRPr="006000DA" w:rsidRDefault="00837FEC" w:rsidP="00837FEC">
      <w:pPr>
        <w:numPr>
          <w:ilvl w:val="0"/>
          <w:numId w:val="2"/>
        </w:numPr>
        <w:suppressAutoHyphens w:val="0"/>
        <w:jc w:val="both"/>
        <w:rPr>
          <w:rFonts w:ascii="Arial Narrow" w:hAnsi="Arial Narrow" w:cs="Arial"/>
          <w:bCs/>
          <w:lang w:eastAsia="pl-PL"/>
        </w:rPr>
      </w:pPr>
      <w:r w:rsidRPr="006000DA">
        <w:rPr>
          <w:rFonts w:ascii="Arial Narrow" w:hAnsi="Arial Narrow" w:cs="Arial"/>
          <w:bCs/>
          <w:lang w:eastAsia="pl-PL"/>
        </w:rPr>
        <w:t>Ogłoszenie naboru wniosków o powierzenie grantów - ogłoszenie o naborze wniosków o powierzenie grantów do wykonania zadań służących osiągnięciu celu projektu grantowego,</w:t>
      </w:r>
    </w:p>
    <w:p w:rsidR="00837FEC" w:rsidRPr="006000DA" w:rsidRDefault="00837FEC" w:rsidP="00837FEC">
      <w:pPr>
        <w:numPr>
          <w:ilvl w:val="0"/>
          <w:numId w:val="2"/>
        </w:numPr>
        <w:suppressAutoHyphens w:val="0"/>
        <w:jc w:val="both"/>
        <w:rPr>
          <w:rFonts w:ascii="Arial Narrow" w:hAnsi="Arial Narrow" w:cs="Arial"/>
          <w:bCs/>
          <w:lang w:eastAsia="pl-PL"/>
        </w:rPr>
      </w:pPr>
      <w:proofErr w:type="spellStart"/>
      <w:r w:rsidRPr="006000DA">
        <w:rPr>
          <w:rFonts w:ascii="Arial Narrow" w:hAnsi="Arial Narrow" w:cs="Arial"/>
          <w:bCs/>
          <w:lang w:eastAsia="pl-PL"/>
        </w:rPr>
        <w:t>Grantobiorca</w:t>
      </w:r>
      <w:proofErr w:type="spellEnd"/>
      <w:r w:rsidRPr="006000DA">
        <w:rPr>
          <w:rFonts w:ascii="Arial Narrow" w:hAnsi="Arial Narrow" w:cs="Arial"/>
          <w:bCs/>
          <w:lang w:eastAsia="pl-PL"/>
        </w:rPr>
        <w:t xml:space="preserve"> – podmiot inny niż LGD zgodnie z art. 35 ust. 3 i 4 ustawy w zakresie polityki spójności, wybrany w drodze otwartego naboru ogłoszonego przez LGD, któremu LGD powierzy środki finansowe na realizację zadań w ramach projektu grantowego,</w:t>
      </w:r>
    </w:p>
    <w:p w:rsidR="00837FEC" w:rsidRPr="006000DA" w:rsidRDefault="00837FEC" w:rsidP="00837FEC">
      <w:pPr>
        <w:numPr>
          <w:ilvl w:val="0"/>
          <w:numId w:val="2"/>
        </w:numPr>
        <w:suppressAutoHyphens w:val="0"/>
        <w:jc w:val="both"/>
        <w:rPr>
          <w:rFonts w:ascii="Arial Narrow" w:hAnsi="Arial Narrow" w:cs="Arial"/>
          <w:bCs/>
          <w:lang w:eastAsia="pl-PL"/>
        </w:rPr>
      </w:pPr>
      <w:r w:rsidRPr="006000DA">
        <w:rPr>
          <w:rFonts w:ascii="Arial Narrow" w:hAnsi="Arial Narrow" w:cs="Arial"/>
          <w:bCs/>
          <w:lang w:eastAsia="pl-PL"/>
        </w:rPr>
        <w:t xml:space="preserve">Grant – zgodnie  z art. 35 ust 5 ustawy w zakresie polityki spójności w związku z art.17 ust. 4 ustawy RLKS grantem są środki finansowe programu operacyjnego, które LGD powierzyło </w:t>
      </w:r>
      <w:proofErr w:type="spellStart"/>
      <w:r w:rsidRPr="006000DA">
        <w:rPr>
          <w:rFonts w:ascii="Arial Narrow" w:hAnsi="Arial Narrow" w:cs="Arial"/>
          <w:bCs/>
          <w:lang w:eastAsia="pl-PL"/>
        </w:rPr>
        <w:t>grantobiorcy</w:t>
      </w:r>
      <w:proofErr w:type="spellEnd"/>
      <w:r w:rsidRPr="006000DA">
        <w:rPr>
          <w:rFonts w:ascii="Arial Narrow" w:hAnsi="Arial Narrow" w:cs="Arial"/>
          <w:bCs/>
          <w:lang w:eastAsia="pl-PL"/>
        </w:rPr>
        <w:t>, na realizację zadań, o których mowa w ust. 2 (służących osiągnięciu celu projektu grantowego),</w:t>
      </w:r>
    </w:p>
    <w:p w:rsidR="00837FEC" w:rsidRPr="006000DA" w:rsidRDefault="00837FEC" w:rsidP="00837FEC">
      <w:pPr>
        <w:numPr>
          <w:ilvl w:val="0"/>
          <w:numId w:val="2"/>
        </w:numPr>
        <w:suppressAutoHyphens w:val="0"/>
        <w:jc w:val="both"/>
        <w:rPr>
          <w:rFonts w:ascii="Arial Narrow" w:hAnsi="Arial Narrow"/>
        </w:rPr>
      </w:pPr>
      <w:r w:rsidRPr="006000DA">
        <w:rPr>
          <w:rFonts w:ascii="Arial Narrow" w:hAnsi="Arial Narrow" w:cs="Arial"/>
          <w:bCs/>
          <w:lang w:eastAsia="pl-PL"/>
        </w:rPr>
        <w:t>Projekt grantowy - zgodnie  z art. 35 ust 2 ustawy w zakresie polityki spójności w związku z art. 17 ust. 4 ustawy RLKS</w:t>
      </w:r>
      <w:r w:rsidRPr="006000DA">
        <w:rPr>
          <w:rFonts w:ascii="Arial Narrow" w:hAnsi="Arial Narrow"/>
        </w:rPr>
        <w:t xml:space="preserve"> Projektem grantowym jest projekt, na podstawie którego LGD udziela grantów na realizację zadań służących osiągnięciu celu tego projektu przez </w:t>
      </w:r>
      <w:proofErr w:type="spellStart"/>
      <w:r w:rsidRPr="006000DA">
        <w:rPr>
          <w:rFonts w:ascii="Arial Narrow" w:hAnsi="Arial Narrow"/>
        </w:rPr>
        <w:t>grantobiorców</w:t>
      </w:r>
      <w:proofErr w:type="spellEnd"/>
      <w:r w:rsidRPr="006000DA">
        <w:rPr>
          <w:rFonts w:ascii="Arial Narrow" w:hAnsi="Arial Narrow"/>
        </w:rPr>
        <w:t>,</w:t>
      </w:r>
    </w:p>
    <w:p w:rsidR="00837FEC" w:rsidRPr="006000DA" w:rsidRDefault="00837FEC" w:rsidP="00837FEC">
      <w:pPr>
        <w:numPr>
          <w:ilvl w:val="0"/>
          <w:numId w:val="2"/>
        </w:numPr>
        <w:suppressAutoHyphens w:val="0"/>
        <w:jc w:val="both"/>
        <w:rPr>
          <w:rFonts w:ascii="Arial Narrow" w:hAnsi="Arial Narrow" w:cs="Arial"/>
          <w:bCs/>
          <w:lang w:eastAsia="pl-PL"/>
        </w:rPr>
      </w:pPr>
      <w:r w:rsidRPr="006000DA">
        <w:rPr>
          <w:rFonts w:ascii="Arial Narrow" w:hAnsi="Arial Narrow" w:cs="Arial"/>
          <w:bCs/>
          <w:lang w:eastAsia="pl-PL"/>
        </w:rPr>
        <w:t xml:space="preserve">Wniosek – Wniosek o powierzenie grantu składany do LGD w ramach otwartego naboru, </w:t>
      </w:r>
      <w:r w:rsidRPr="006000DA">
        <w:rPr>
          <w:rFonts w:ascii="Arial Narrow" w:hAnsi="Arial Narrow" w:cs="Arial"/>
          <w:bCs/>
          <w:lang w:eastAsia="pl-PL"/>
        </w:rPr>
        <w:br/>
        <w:t>o którym mowa w art. 35 ust. 3 ustawy w zakresie polityki spójności, na realizację zadań służących osiągnięciu celu tego projektu grantowego, w związku z art. 17 ust. 4 ustawy RLKS,</w:t>
      </w:r>
    </w:p>
    <w:p w:rsidR="00837FEC" w:rsidRPr="006000DA" w:rsidRDefault="00837FEC" w:rsidP="00837FEC">
      <w:pPr>
        <w:numPr>
          <w:ilvl w:val="0"/>
          <w:numId w:val="2"/>
        </w:numPr>
        <w:suppressAutoHyphens w:val="0"/>
        <w:ind w:left="426" w:hanging="426"/>
        <w:jc w:val="both"/>
        <w:rPr>
          <w:rFonts w:ascii="Arial Narrow" w:hAnsi="Arial Narrow" w:cs="Arial"/>
          <w:bCs/>
          <w:lang w:eastAsia="pl-PL"/>
        </w:rPr>
      </w:pPr>
      <w:r w:rsidRPr="006000DA">
        <w:rPr>
          <w:rFonts w:ascii="Arial Narrow" w:hAnsi="Arial Narrow" w:cs="Arial"/>
          <w:bCs/>
          <w:lang w:eastAsia="pl-PL"/>
        </w:rPr>
        <w:t xml:space="preserve">Umowa o powierzeniu grantu – umowa zawierana miedzy </w:t>
      </w:r>
      <w:proofErr w:type="spellStart"/>
      <w:r w:rsidRPr="006000DA">
        <w:rPr>
          <w:rFonts w:ascii="Arial Narrow" w:hAnsi="Arial Narrow" w:cs="Arial"/>
          <w:bCs/>
          <w:lang w:eastAsia="pl-PL"/>
        </w:rPr>
        <w:t>Grantobiorcą</w:t>
      </w:r>
      <w:proofErr w:type="spellEnd"/>
      <w:r w:rsidRPr="006000DA">
        <w:rPr>
          <w:rFonts w:ascii="Arial Narrow" w:hAnsi="Arial Narrow" w:cs="Arial"/>
          <w:bCs/>
          <w:lang w:eastAsia="pl-PL"/>
        </w:rPr>
        <w:t xml:space="preserve"> a beneficjentem projektu grantowego (LGD), o której mowa w art. 35 ust 6 ustawy w zakresie polityki spójności, w związku z art. 17 ust. 4 ustawy RLKS,</w:t>
      </w:r>
    </w:p>
    <w:p w:rsidR="00837FEC" w:rsidRPr="006000DA" w:rsidRDefault="00837FEC" w:rsidP="00837FEC">
      <w:pPr>
        <w:numPr>
          <w:ilvl w:val="0"/>
          <w:numId w:val="2"/>
        </w:numPr>
        <w:suppressAutoHyphens w:val="0"/>
        <w:jc w:val="both"/>
        <w:rPr>
          <w:rFonts w:ascii="Arial Narrow" w:hAnsi="Arial Narrow" w:cs="Arial"/>
          <w:bCs/>
          <w:lang w:eastAsia="pl-PL"/>
        </w:rPr>
      </w:pPr>
      <w:r w:rsidRPr="006000DA">
        <w:rPr>
          <w:rFonts w:ascii="Arial Narrow" w:hAnsi="Arial Narrow" w:cs="Arial"/>
          <w:bCs/>
          <w:lang w:eastAsia="pl-PL"/>
        </w:rPr>
        <w:t xml:space="preserve">Zadanie – wyodrębniony zakres projektu grantowego, który ma być realizowany przez pojedynczego </w:t>
      </w:r>
      <w:proofErr w:type="spellStart"/>
      <w:r w:rsidRPr="006000DA">
        <w:rPr>
          <w:rFonts w:ascii="Arial Narrow" w:hAnsi="Arial Narrow" w:cs="Arial"/>
          <w:bCs/>
          <w:lang w:eastAsia="pl-PL"/>
        </w:rPr>
        <w:t>grantobiorcę</w:t>
      </w:r>
      <w:proofErr w:type="spellEnd"/>
      <w:r w:rsidRPr="006000DA">
        <w:rPr>
          <w:rFonts w:ascii="Arial Narrow" w:hAnsi="Arial Narrow" w:cs="Arial"/>
          <w:bCs/>
          <w:lang w:eastAsia="pl-PL"/>
        </w:rPr>
        <w:t xml:space="preserve">, zgodnie z umową o powierzenie grantu, </w:t>
      </w:r>
    </w:p>
    <w:p w:rsidR="00837FEC" w:rsidRPr="006000DA" w:rsidRDefault="00837FEC" w:rsidP="00837FEC">
      <w:pPr>
        <w:numPr>
          <w:ilvl w:val="0"/>
          <w:numId w:val="2"/>
        </w:numPr>
        <w:suppressAutoHyphens w:val="0"/>
        <w:jc w:val="both"/>
        <w:rPr>
          <w:rFonts w:ascii="Arial Narrow" w:hAnsi="Arial Narrow" w:cs="Arial"/>
          <w:bCs/>
          <w:lang w:eastAsia="pl-PL"/>
        </w:rPr>
      </w:pPr>
      <w:r w:rsidRPr="006000DA">
        <w:rPr>
          <w:rFonts w:ascii="Arial Narrow" w:hAnsi="Arial Narrow" w:cs="Arial"/>
          <w:bCs/>
          <w:lang w:eastAsia="pl-PL"/>
        </w:rPr>
        <w:t xml:space="preserve">LSR – lokalna strategia rozwoju obowiązująca w LGD „Warmiński Zakątek”,  </w:t>
      </w:r>
    </w:p>
    <w:p w:rsidR="00837FEC" w:rsidRPr="006000DA" w:rsidRDefault="00837FEC" w:rsidP="00837FEC">
      <w:pPr>
        <w:ind w:left="420" w:hanging="420"/>
        <w:jc w:val="both"/>
        <w:rPr>
          <w:rFonts w:ascii="Arial Narrow" w:hAnsi="Arial Narrow" w:cs="Arial"/>
          <w:bCs/>
          <w:lang w:eastAsia="pl-PL"/>
        </w:rPr>
      </w:pPr>
      <w:r w:rsidRPr="006000DA">
        <w:rPr>
          <w:rFonts w:ascii="Arial Narrow" w:hAnsi="Arial Narrow" w:cs="Arial"/>
          <w:bCs/>
          <w:lang w:eastAsia="pl-PL"/>
        </w:rPr>
        <w:t>14. Ustawa RLKS – ustawa z dnia 20 lutego 2015 r. o rozwoju lokalnym z udziałem lokalnej społeczności (Dz. U. z 2018 r. poz. 140),</w:t>
      </w:r>
    </w:p>
    <w:p w:rsidR="00837FEC" w:rsidRPr="006000DA" w:rsidRDefault="00837FEC" w:rsidP="00837FEC">
      <w:pPr>
        <w:ind w:left="420" w:hanging="420"/>
        <w:jc w:val="both"/>
        <w:rPr>
          <w:rFonts w:ascii="Arial Narrow" w:hAnsi="Arial Narrow" w:cs="Arial"/>
        </w:rPr>
      </w:pPr>
      <w:r w:rsidRPr="006000DA">
        <w:rPr>
          <w:rFonts w:ascii="Arial Narrow" w:hAnsi="Arial Narrow" w:cs="Arial"/>
          <w:bCs/>
          <w:lang w:eastAsia="pl-PL"/>
        </w:rPr>
        <w:t xml:space="preserve">15. </w:t>
      </w:r>
      <w:r w:rsidRPr="006000DA">
        <w:rPr>
          <w:rFonts w:ascii="Arial Narrow" w:hAnsi="Arial Narrow" w:cs="Arial"/>
        </w:rPr>
        <w:t xml:space="preserve"> Ustawa w zakresie polityki spójności – ustawa z dnia 11.07.2014 r. o zasadach realizacji programów w zakresie polityki spójności finansowanych w perspektywie finansowej 2014-2020 (</w:t>
      </w:r>
      <w:r w:rsidRPr="006000DA">
        <w:rPr>
          <w:rFonts w:ascii="Arial Narrow" w:hAnsi="Arial Narrow" w:cs="Calibri"/>
        </w:rPr>
        <w:t>Dz. U. z 2017 r. poz. 1460 i 1475</w:t>
      </w:r>
      <w:r w:rsidRPr="006000DA">
        <w:rPr>
          <w:rFonts w:ascii="Arial Narrow" w:hAnsi="Arial Narrow" w:cs="Arial"/>
        </w:rPr>
        <w:t>),</w:t>
      </w:r>
    </w:p>
    <w:p w:rsidR="00837FEC" w:rsidRPr="006000DA" w:rsidRDefault="00837FEC" w:rsidP="00837FEC">
      <w:pPr>
        <w:ind w:left="420" w:hanging="420"/>
        <w:jc w:val="both"/>
        <w:rPr>
          <w:rFonts w:ascii="Arial Narrow" w:hAnsi="Arial Narrow" w:cs="Arial"/>
        </w:rPr>
      </w:pPr>
      <w:r w:rsidRPr="006000DA">
        <w:rPr>
          <w:rFonts w:ascii="Arial Narrow" w:hAnsi="Arial Narrow" w:cs="Arial"/>
        </w:rPr>
        <w:t>16. Regulamin Rady - Regulamin Funkcjonowania Rady Lokalnej Grupy Działania „Warmiński Zakątek”</w:t>
      </w:r>
    </w:p>
    <w:p w:rsidR="00837FEC" w:rsidRPr="006000DA" w:rsidRDefault="00837FEC" w:rsidP="00837FEC">
      <w:pPr>
        <w:jc w:val="both"/>
        <w:rPr>
          <w:rFonts w:ascii="Arial Narrow" w:hAnsi="Arial Narrow" w:cs="Arial"/>
        </w:rPr>
      </w:pPr>
      <w:r w:rsidRPr="006000DA">
        <w:rPr>
          <w:rFonts w:ascii="Arial Narrow" w:hAnsi="Arial Narrow" w:cs="Arial"/>
        </w:rPr>
        <w:t xml:space="preserve">17. Rozporządzenie LSR – Rozporządzenie Ministra Rolnictwa I Rozwoju Wsi z dnia 24 września 2015 r. w sprawie szczegółowych warunków i trybu przyznawania pomocy finansowej w ramach poddziałania </w:t>
      </w:r>
      <w:r w:rsidRPr="006000DA">
        <w:rPr>
          <w:rFonts w:ascii="Arial Narrow" w:hAnsi="Arial Narrow" w:cs="Arial"/>
        </w:rPr>
        <w:lastRenderedPageBreak/>
        <w:t>"Wsparcie na wdrażanie operacji w ramach strategii rozwoju lokalnego kierowanego przez społeczność" objętego Programem Rozwoju Obszarów Wiejskich na lata 2014-2020 (</w:t>
      </w:r>
      <w:r w:rsidRPr="006000DA">
        <w:rPr>
          <w:rFonts w:ascii="Arial Narrow" w:hAnsi="Arial Narrow" w:cs="Calibri"/>
        </w:rPr>
        <w:t xml:space="preserve">Dz. U. z 2017 r. poz. 772 z </w:t>
      </w:r>
      <w:proofErr w:type="spellStart"/>
      <w:r w:rsidRPr="006000DA">
        <w:rPr>
          <w:rFonts w:ascii="Arial Narrow" w:hAnsi="Arial Narrow" w:cs="Calibri"/>
        </w:rPr>
        <w:t>późn</w:t>
      </w:r>
      <w:proofErr w:type="spellEnd"/>
      <w:r w:rsidRPr="006000DA">
        <w:rPr>
          <w:rFonts w:ascii="Arial Narrow" w:hAnsi="Arial Narrow" w:cs="Calibri"/>
        </w:rPr>
        <w:t>. zm.</w:t>
      </w:r>
      <w:r w:rsidRPr="006000DA">
        <w:rPr>
          <w:rFonts w:ascii="Arial Narrow" w:hAnsi="Arial Narrow" w:cs="Arial"/>
        </w:rPr>
        <w:t>) z późniejszymi zmianami.</w:t>
      </w:r>
    </w:p>
    <w:p w:rsidR="00837FEC" w:rsidRPr="006000DA" w:rsidRDefault="00837FEC" w:rsidP="00837FEC">
      <w:pPr>
        <w:ind w:left="420" w:hanging="420"/>
        <w:jc w:val="both"/>
        <w:rPr>
          <w:rFonts w:ascii="Arial Narrow" w:hAnsi="Arial Narrow" w:cs="Arial"/>
          <w:b/>
        </w:rPr>
      </w:pPr>
    </w:p>
    <w:p w:rsidR="00837FEC" w:rsidRPr="006000DA" w:rsidRDefault="00837FEC" w:rsidP="00837FEC">
      <w:pPr>
        <w:ind w:left="420" w:hanging="420"/>
        <w:jc w:val="both"/>
        <w:rPr>
          <w:rFonts w:ascii="Arial Narrow" w:hAnsi="Arial Narrow" w:cs="Arial"/>
          <w:b/>
        </w:rPr>
      </w:pPr>
      <w:r w:rsidRPr="006000DA">
        <w:rPr>
          <w:rFonts w:ascii="Arial Narrow" w:hAnsi="Arial Narrow" w:cs="Arial"/>
          <w:b/>
        </w:rPr>
        <w:t>ZAŁOŻENIA OGÓLNE (zgodnie z zapisami Rozporządzenia)</w:t>
      </w:r>
    </w:p>
    <w:p w:rsidR="00837FEC" w:rsidRPr="006000DA" w:rsidRDefault="00837FEC" w:rsidP="00837FEC">
      <w:pPr>
        <w:jc w:val="both"/>
        <w:rPr>
          <w:rFonts w:ascii="Arial Narrow" w:hAnsi="Arial Narrow" w:cs="Arial"/>
        </w:rPr>
      </w:pPr>
    </w:p>
    <w:p w:rsidR="00837FEC" w:rsidRPr="007C2296" w:rsidRDefault="00837FEC" w:rsidP="00837FEC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 Narrow" w:hAnsi="Arial Narrow" w:cs="TimesNewRomanPSMT"/>
          <w:b/>
          <w:lang w:eastAsia="pl-PL"/>
        </w:rPr>
      </w:pPr>
      <w:r w:rsidRPr="006000DA">
        <w:rPr>
          <w:rFonts w:ascii="Arial Narrow" w:hAnsi="Arial Narrow" w:cs="TimesNewRomanPSMT"/>
          <w:lang w:eastAsia="pl-PL"/>
        </w:rPr>
        <w:t>Wysokość każdego grantu nie będzie wyższa niż 50 tys. złotych oraz niższa niż 5 tys. złotych, jednak zgodnie z zakresami limitów określonych dla każdego zakresu tematycznego</w:t>
      </w:r>
      <w:r w:rsidRPr="007C2296">
        <w:rPr>
          <w:rFonts w:ascii="Arial Narrow" w:hAnsi="Arial Narrow" w:cs="TimesNewRomanPSMT"/>
          <w:b/>
          <w:lang w:eastAsia="pl-PL"/>
        </w:rPr>
        <w:t xml:space="preserve">; z wyłączeniem grantów dotyczących koncepcji smart </w:t>
      </w:r>
      <w:proofErr w:type="spellStart"/>
      <w:r w:rsidRPr="007C2296">
        <w:rPr>
          <w:rFonts w:ascii="Arial Narrow" w:hAnsi="Arial Narrow" w:cs="TimesNewRomanPSMT"/>
          <w:b/>
          <w:lang w:eastAsia="pl-PL"/>
        </w:rPr>
        <w:t>village</w:t>
      </w:r>
      <w:proofErr w:type="spellEnd"/>
      <w:r w:rsidRPr="007C2296">
        <w:rPr>
          <w:rFonts w:ascii="Arial Narrow" w:hAnsi="Arial Narrow" w:cs="TimesNewRomanPSMT"/>
          <w:b/>
          <w:lang w:eastAsia="pl-PL"/>
        </w:rPr>
        <w:t>.</w:t>
      </w:r>
    </w:p>
    <w:p w:rsidR="00837FEC" w:rsidRDefault="00837FEC" w:rsidP="00837FEC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 Narrow" w:hAnsi="Arial Narrow" w:cs="TimesNewRomanPSMT"/>
          <w:b/>
          <w:lang w:eastAsia="pl-PL"/>
        </w:rPr>
      </w:pPr>
      <w:r w:rsidRPr="007C2296">
        <w:rPr>
          <w:rFonts w:ascii="Arial Narrow" w:hAnsi="Arial Narrow" w:cs="TimesNewRomanPSMT"/>
          <w:lang w:eastAsia="pl-PL"/>
        </w:rPr>
        <w:t xml:space="preserve">W ramach projektu grantowego jest planowane wykonanie co najmniej dwóch zadań służących osiągnięciu celu projektu grantowego, a wartość każdego z tych zadań nie będzie wyższa niż 50 tys. złotych oraz niższa niż 5 tys. złotych. Jeden projekt grantowy nie może przekroczyć wartości 300 tys. złotych, </w:t>
      </w:r>
      <w:r w:rsidRPr="007C2296">
        <w:rPr>
          <w:rFonts w:ascii="Arial Narrow" w:hAnsi="Arial Narrow" w:cs="TimesNewRomanPSMT"/>
          <w:b/>
          <w:lang w:eastAsia="pl-PL"/>
        </w:rPr>
        <w:t xml:space="preserve">z wyłączeniem grantów dotyczących koncepcji smart </w:t>
      </w:r>
      <w:proofErr w:type="spellStart"/>
      <w:r w:rsidRPr="007C2296">
        <w:rPr>
          <w:rFonts w:ascii="Arial Narrow" w:hAnsi="Arial Narrow" w:cs="TimesNewRomanPSMT"/>
          <w:b/>
          <w:lang w:eastAsia="pl-PL"/>
        </w:rPr>
        <w:t>village</w:t>
      </w:r>
      <w:proofErr w:type="spellEnd"/>
      <w:r w:rsidRPr="007C2296">
        <w:rPr>
          <w:rFonts w:ascii="Arial Narrow" w:hAnsi="Arial Narrow" w:cs="TimesNewRomanPSMT"/>
          <w:b/>
          <w:lang w:eastAsia="pl-PL"/>
        </w:rPr>
        <w:t>.</w:t>
      </w:r>
    </w:p>
    <w:p w:rsidR="00837FEC" w:rsidRPr="007C2296" w:rsidRDefault="00837FEC" w:rsidP="00837FEC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 Narrow" w:hAnsi="Arial Narrow" w:cs="TimesNewRomanPSMT"/>
          <w:b/>
          <w:lang w:eastAsia="pl-PL"/>
        </w:rPr>
      </w:pPr>
      <w:r w:rsidRPr="007C2296">
        <w:rPr>
          <w:rFonts w:ascii="Arial Narrow" w:hAnsi="Arial Narrow" w:cs="TimesNewRomanPSMT"/>
          <w:b/>
          <w:lang w:eastAsia="pl-PL"/>
        </w:rPr>
        <w:t xml:space="preserve">Zasady programowe dotyczące  projektów grantowych i grantów obejmujących zakresem tworzenie koncepcji smart </w:t>
      </w:r>
      <w:proofErr w:type="spellStart"/>
      <w:r w:rsidRPr="007C2296">
        <w:rPr>
          <w:rFonts w:ascii="Arial Narrow" w:hAnsi="Arial Narrow" w:cs="TimesNewRomanPSMT"/>
          <w:b/>
          <w:lang w:eastAsia="pl-PL"/>
        </w:rPr>
        <w:t>village</w:t>
      </w:r>
      <w:proofErr w:type="spellEnd"/>
      <w:r w:rsidRPr="007C2296">
        <w:rPr>
          <w:rFonts w:ascii="Arial Narrow" w:hAnsi="Arial Narrow" w:cs="TimesNewRomanPSMT"/>
          <w:b/>
          <w:lang w:eastAsia="pl-PL"/>
        </w:rPr>
        <w:t xml:space="preserve"> określają krajowe przepisy prawa.</w:t>
      </w:r>
    </w:p>
    <w:p w:rsidR="00837FEC" w:rsidRPr="006000DA" w:rsidRDefault="00837FEC" w:rsidP="00837FEC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 Narrow" w:hAnsi="Arial Narrow" w:cs="TimesNewRomanPSMT"/>
          <w:lang w:eastAsia="pl-PL"/>
        </w:rPr>
      </w:pPr>
      <w:r w:rsidRPr="006000DA">
        <w:rPr>
          <w:rFonts w:ascii="Arial Narrow" w:hAnsi="Arial Narrow" w:cs="TimesNewRomanPSMT"/>
          <w:strike/>
          <w:lang w:eastAsia="pl-PL"/>
        </w:rPr>
        <w:t xml:space="preserve">Granty są  udzielone </w:t>
      </w:r>
      <w:proofErr w:type="spellStart"/>
      <w:r w:rsidRPr="006000DA">
        <w:rPr>
          <w:rFonts w:ascii="Arial Narrow" w:hAnsi="Arial Narrow" w:cs="TimesNewRomanPSMT"/>
          <w:strike/>
          <w:lang w:eastAsia="pl-PL"/>
        </w:rPr>
        <w:t>Grantobiorcom</w:t>
      </w:r>
      <w:proofErr w:type="spellEnd"/>
      <w:r w:rsidRPr="006000DA">
        <w:rPr>
          <w:rFonts w:ascii="Arial Narrow" w:hAnsi="Arial Narrow" w:cs="TimesNewRomanPSMT"/>
          <w:strike/>
          <w:lang w:eastAsia="pl-PL"/>
        </w:rPr>
        <w:t xml:space="preserve"> na podstawie umowy o powierzenie grantu, w wysokości nieprzekraczającej limitu na jednego </w:t>
      </w:r>
      <w:proofErr w:type="spellStart"/>
      <w:r w:rsidRPr="006000DA">
        <w:rPr>
          <w:rFonts w:ascii="Arial Narrow" w:hAnsi="Arial Narrow" w:cs="TimesNewRomanPSMT"/>
          <w:strike/>
          <w:lang w:eastAsia="pl-PL"/>
        </w:rPr>
        <w:t>Grantobiorcę</w:t>
      </w:r>
      <w:proofErr w:type="spellEnd"/>
      <w:r w:rsidRPr="006000DA">
        <w:rPr>
          <w:rFonts w:ascii="Arial Narrow" w:hAnsi="Arial Narrow" w:cs="TimesNewRomanPSMT"/>
          <w:strike/>
          <w:lang w:eastAsia="pl-PL"/>
        </w:rPr>
        <w:t xml:space="preserve"> wynoszącego 100 tys. w ramach projektów grantowych realizowanych przez daną LGD</w:t>
      </w:r>
      <w:r w:rsidRPr="006000DA">
        <w:rPr>
          <w:rFonts w:ascii="Arial Narrow" w:hAnsi="Arial Narrow" w:cs="TimesNewRomanPSMT"/>
          <w:lang w:eastAsia="pl-PL"/>
        </w:rPr>
        <w:t>.</w:t>
      </w:r>
    </w:p>
    <w:p w:rsidR="00837FEC" w:rsidRPr="006000DA" w:rsidRDefault="00837FEC" w:rsidP="00837FEC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 Narrow" w:hAnsi="Arial Narrow" w:cs="TimesNewRomanPSMT"/>
          <w:lang w:eastAsia="pl-PL"/>
        </w:rPr>
      </w:pPr>
      <w:r w:rsidRPr="006000DA">
        <w:rPr>
          <w:rFonts w:ascii="Arial Narrow" w:hAnsi="Arial Narrow" w:cs="TimesNewRomanPSMT"/>
          <w:strike/>
          <w:lang w:eastAsia="pl-PL"/>
        </w:rPr>
        <w:t>Suma grantów udzielonych jednostkom sektora finansów publicznych w ramach danego projektu grantowego nie przekracza 20% kwoty środków przyznanych na ten projekt</w:t>
      </w:r>
      <w:r w:rsidRPr="006000DA">
        <w:rPr>
          <w:rFonts w:ascii="Arial Narrow" w:hAnsi="Arial Narrow" w:cs="TimesNewRomanPSMT"/>
          <w:lang w:eastAsia="pl-PL"/>
        </w:rPr>
        <w:t>.</w:t>
      </w:r>
    </w:p>
    <w:p w:rsidR="00837FEC" w:rsidRPr="006000DA" w:rsidRDefault="00837FEC" w:rsidP="00837FEC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 Narrow" w:hAnsi="Arial Narrow" w:cs="TimesNewRomanPSMT"/>
          <w:strike/>
          <w:lang w:eastAsia="pl-PL"/>
        </w:rPr>
      </w:pPr>
      <w:r w:rsidRPr="006000DA">
        <w:rPr>
          <w:rFonts w:ascii="Arial Narrow" w:hAnsi="Arial Narrow" w:cs="TimesNewRomanPSMT"/>
          <w:strike/>
          <w:lang w:eastAsia="pl-PL"/>
        </w:rPr>
        <w:t xml:space="preserve">Każdy </w:t>
      </w:r>
      <w:proofErr w:type="spellStart"/>
      <w:r w:rsidRPr="006000DA">
        <w:rPr>
          <w:rFonts w:ascii="Arial Narrow" w:hAnsi="Arial Narrow" w:cs="TimesNewRomanPSMT"/>
          <w:strike/>
          <w:lang w:eastAsia="pl-PL"/>
        </w:rPr>
        <w:t>Grantobiorca</w:t>
      </w:r>
      <w:proofErr w:type="spellEnd"/>
      <w:r w:rsidRPr="006000DA">
        <w:rPr>
          <w:rFonts w:ascii="Arial Narrow" w:hAnsi="Arial Narrow" w:cs="TimesNewRomanPSMT"/>
          <w:strike/>
          <w:lang w:eastAsia="pl-PL"/>
        </w:rPr>
        <w:t xml:space="preserve"> spełnia warunki określone w § 3 ust. 1 lub 4 i § 4 ust. 1 pkt 4 i 7 oraz nie wykonuje działalności gospodarczej. </w:t>
      </w:r>
    </w:p>
    <w:p w:rsidR="00837FEC" w:rsidRPr="006000DA" w:rsidRDefault="00837FEC" w:rsidP="00837FEC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 Narrow" w:hAnsi="Arial Narrow" w:cs="TimesNewRomanPSMT"/>
          <w:strike/>
          <w:lang w:eastAsia="pl-PL"/>
        </w:rPr>
      </w:pPr>
      <w:r w:rsidRPr="006000DA">
        <w:rPr>
          <w:rFonts w:ascii="Arial Narrow" w:hAnsi="Arial Narrow" w:cs="TimesNewRomanPSMT"/>
          <w:strike/>
          <w:lang w:eastAsia="pl-PL"/>
        </w:rPr>
        <w:t xml:space="preserve">W przypadku </w:t>
      </w:r>
      <w:proofErr w:type="spellStart"/>
      <w:r w:rsidRPr="006000DA">
        <w:rPr>
          <w:rFonts w:ascii="Arial Narrow" w:hAnsi="Arial Narrow" w:cs="TimesNewRomanPSMT"/>
          <w:strike/>
          <w:lang w:eastAsia="pl-PL"/>
        </w:rPr>
        <w:t>Grantobiorcy</w:t>
      </w:r>
      <w:proofErr w:type="spellEnd"/>
      <w:r w:rsidRPr="006000DA">
        <w:rPr>
          <w:rFonts w:ascii="Arial Narrow" w:hAnsi="Arial Narrow" w:cs="TimesNewRomanPSMT"/>
          <w:strike/>
          <w:lang w:eastAsia="pl-PL"/>
        </w:rPr>
        <w:t>, który zgodnie ze swoim statutem w ramach swojej struktury organizacyjnej powołał jednostki organizacyjne, takie jak sekcje lub koła, pomoc jest wypłacana nawet gdy:</w:t>
      </w:r>
    </w:p>
    <w:p w:rsidR="00837FEC" w:rsidRPr="006000DA" w:rsidRDefault="00837FEC" w:rsidP="00837FE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TimesNewRomanPSMT"/>
          <w:strike/>
          <w:lang w:eastAsia="pl-PL"/>
        </w:rPr>
      </w:pPr>
      <w:r w:rsidRPr="006000DA">
        <w:rPr>
          <w:rFonts w:ascii="Arial Narrow" w:hAnsi="Arial Narrow" w:cs="TimesNewRomanPSMT"/>
          <w:strike/>
          <w:lang w:eastAsia="pl-PL"/>
        </w:rPr>
        <w:t xml:space="preserve">a) warunek określony w § 3 ust. 1 pkt 2 nie jest spełniony, jeżeli obszar działalności </w:t>
      </w:r>
      <w:proofErr w:type="spellStart"/>
      <w:r w:rsidRPr="006000DA">
        <w:rPr>
          <w:rFonts w:ascii="Arial Narrow" w:hAnsi="Arial Narrow" w:cs="TimesNewRomanPSMT"/>
          <w:strike/>
          <w:lang w:eastAsia="pl-PL"/>
        </w:rPr>
        <w:t>grantobiorcy</w:t>
      </w:r>
      <w:proofErr w:type="spellEnd"/>
      <w:r w:rsidRPr="006000DA">
        <w:rPr>
          <w:rFonts w:ascii="Arial Narrow" w:hAnsi="Arial Narrow" w:cs="TimesNewRomanPSMT"/>
          <w:strike/>
          <w:lang w:eastAsia="pl-PL"/>
        </w:rPr>
        <w:t xml:space="preserve"> i jego jednostki organizacyjnej pokrywa się z obszarem wiejskim objętym LSR, a realizacja zadania, na które jest udzielany grant, jest związana z przedmiotem działalności danej jednostki organizacyjnej,</w:t>
      </w:r>
    </w:p>
    <w:p w:rsidR="00837FEC" w:rsidRPr="006000DA" w:rsidRDefault="00837FEC" w:rsidP="00837FE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TimesNewRomanPSMT"/>
          <w:lang w:eastAsia="pl-PL"/>
        </w:rPr>
      </w:pPr>
      <w:r w:rsidRPr="006000DA">
        <w:rPr>
          <w:rFonts w:ascii="Arial Narrow" w:hAnsi="Arial Narrow" w:cs="TimesNewRomanPSMT"/>
          <w:strike/>
          <w:lang w:eastAsia="pl-PL"/>
        </w:rPr>
        <w:t xml:space="preserve">b) </w:t>
      </w:r>
      <w:proofErr w:type="spellStart"/>
      <w:r w:rsidRPr="006000DA">
        <w:rPr>
          <w:rFonts w:ascii="Arial Narrow" w:hAnsi="Arial Narrow" w:cs="TimesNewRomanPSMT"/>
          <w:strike/>
          <w:lang w:eastAsia="pl-PL"/>
        </w:rPr>
        <w:t>Grantobiorca</w:t>
      </w:r>
      <w:proofErr w:type="spellEnd"/>
      <w:r w:rsidRPr="006000DA">
        <w:rPr>
          <w:rFonts w:ascii="Arial Narrow" w:hAnsi="Arial Narrow" w:cs="TimesNewRomanPSMT"/>
          <w:strike/>
          <w:lang w:eastAsia="pl-PL"/>
        </w:rPr>
        <w:t xml:space="preserve"> wykonuje działalność gospodarczą, jeżeli realizacja zadania, na które jest udzielany grant, nie jest związana z przedmiotem tej działalności, ale jest związana z przedmiotem działalności jednostki organizacyjnej </w:t>
      </w:r>
      <w:proofErr w:type="spellStart"/>
      <w:r w:rsidRPr="006000DA">
        <w:rPr>
          <w:rFonts w:ascii="Arial Narrow" w:hAnsi="Arial Narrow" w:cs="TimesNewRomanPSMT"/>
          <w:strike/>
          <w:lang w:eastAsia="pl-PL"/>
        </w:rPr>
        <w:t>Grantobiorcy</w:t>
      </w:r>
      <w:proofErr w:type="spellEnd"/>
      <w:r w:rsidRPr="006000DA">
        <w:rPr>
          <w:rFonts w:ascii="Arial Narrow" w:hAnsi="Arial Narrow" w:cs="TimesNewRomanPSMT"/>
          <w:lang w:eastAsia="pl-PL"/>
        </w:rPr>
        <w:t>.</w:t>
      </w:r>
    </w:p>
    <w:p w:rsidR="00837FEC" w:rsidRPr="006000DA" w:rsidRDefault="00837FEC" w:rsidP="00837FEC">
      <w:pPr>
        <w:autoSpaceDE w:val="0"/>
        <w:autoSpaceDN w:val="0"/>
        <w:adjustRightInd w:val="0"/>
        <w:jc w:val="both"/>
        <w:rPr>
          <w:rFonts w:ascii="Arial Narrow" w:hAnsi="Arial Narrow" w:cs="Calibri"/>
          <w:lang w:eastAsia="pl-PL"/>
        </w:rPr>
      </w:pPr>
      <w:r w:rsidRPr="006000DA">
        <w:rPr>
          <w:rFonts w:ascii="Arial Narrow" w:hAnsi="Arial Narrow" w:cs="Calibri"/>
          <w:lang w:eastAsia="pl-PL"/>
        </w:rPr>
        <w:t xml:space="preserve">7. W przypadku projektów grantowych pomoc jest wypłacana, jeżeli ponadto granty zostały udzielone </w:t>
      </w:r>
      <w:proofErr w:type="spellStart"/>
      <w:r w:rsidRPr="006000DA">
        <w:rPr>
          <w:rFonts w:ascii="Arial Narrow" w:hAnsi="Arial Narrow" w:cs="Calibri"/>
          <w:lang w:eastAsia="pl-PL"/>
        </w:rPr>
        <w:t>grantobiorcom</w:t>
      </w:r>
      <w:proofErr w:type="spellEnd"/>
      <w:r w:rsidRPr="006000DA">
        <w:rPr>
          <w:rFonts w:ascii="Arial Narrow" w:hAnsi="Arial Narrow" w:cs="Calibri"/>
          <w:lang w:eastAsia="pl-PL"/>
        </w:rPr>
        <w:t xml:space="preserve"> na podstawie umowy o powierzenie grantu.</w:t>
      </w:r>
    </w:p>
    <w:p w:rsidR="00837FEC" w:rsidRPr="006000DA" w:rsidRDefault="00837FEC" w:rsidP="00837FEC">
      <w:pPr>
        <w:autoSpaceDE w:val="0"/>
        <w:autoSpaceDN w:val="0"/>
        <w:adjustRightInd w:val="0"/>
        <w:jc w:val="both"/>
        <w:rPr>
          <w:rFonts w:ascii="Arial Narrow" w:hAnsi="Arial Narrow" w:cs="Calibri"/>
          <w:lang w:eastAsia="pl-PL"/>
        </w:rPr>
      </w:pPr>
      <w:r w:rsidRPr="006000DA">
        <w:rPr>
          <w:rFonts w:ascii="Arial Narrow" w:hAnsi="Arial Narrow" w:cs="Calibri"/>
          <w:lang w:eastAsia="pl-PL"/>
        </w:rPr>
        <w:t>8. W przypadku projektów grantowych przy ustalaniu wysokości kosztów kwalifikowalnych podlegających refundacji nie uwzględnia się:</w:t>
      </w:r>
    </w:p>
    <w:p w:rsidR="00837FEC" w:rsidRPr="006000DA" w:rsidRDefault="00837FEC" w:rsidP="00837FEC">
      <w:pPr>
        <w:autoSpaceDE w:val="0"/>
        <w:autoSpaceDN w:val="0"/>
        <w:adjustRightInd w:val="0"/>
        <w:jc w:val="both"/>
        <w:rPr>
          <w:rFonts w:ascii="Arial Narrow" w:hAnsi="Arial Narrow" w:cs="Calibri"/>
          <w:lang w:eastAsia="pl-PL"/>
        </w:rPr>
      </w:pPr>
      <w:r w:rsidRPr="006000DA">
        <w:rPr>
          <w:rFonts w:ascii="Arial Narrow" w:hAnsi="Arial Narrow" w:cs="Calibri"/>
          <w:lang w:eastAsia="pl-PL"/>
        </w:rPr>
        <w:t xml:space="preserve">1) kwoty grantów udzielonych </w:t>
      </w:r>
      <w:proofErr w:type="spellStart"/>
      <w:r w:rsidRPr="006000DA">
        <w:rPr>
          <w:rFonts w:ascii="Arial Narrow" w:hAnsi="Arial Narrow" w:cs="Calibri"/>
          <w:lang w:eastAsia="pl-PL"/>
        </w:rPr>
        <w:t>grantobiorcom</w:t>
      </w:r>
      <w:proofErr w:type="spellEnd"/>
      <w:r w:rsidRPr="006000DA">
        <w:rPr>
          <w:rFonts w:ascii="Arial Narrow" w:hAnsi="Arial Narrow" w:cs="Calibri"/>
          <w:lang w:eastAsia="pl-PL"/>
        </w:rPr>
        <w:t xml:space="preserve"> w wysokości przekraczającej limit wynoszący 100 tys. złotych na jednego </w:t>
      </w:r>
      <w:proofErr w:type="spellStart"/>
      <w:r w:rsidRPr="006000DA">
        <w:rPr>
          <w:rFonts w:ascii="Arial Narrow" w:hAnsi="Arial Narrow" w:cs="Calibri"/>
          <w:lang w:eastAsia="pl-PL"/>
        </w:rPr>
        <w:t>grantobiorcę</w:t>
      </w:r>
      <w:proofErr w:type="spellEnd"/>
      <w:r w:rsidRPr="006000DA">
        <w:rPr>
          <w:rFonts w:ascii="Arial Narrow" w:hAnsi="Arial Narrow" w:cs="Calibri"/>
          <w:lang w:eastAsia="pl-PL"/>
        </w:rPr>
        <w:t xml:space="preserve"> w ramach projektów grantowych realizowanych przez daną LGD;</w:t>
      </w:r>
    </w:p>
    <w:p w:rsidR="00837FEC" w:rsidRPr="006000DA" w:rsidRDefault="00837FEC" w:rsidP="00837FEC">
      <w:pPr>
        <w:autoSpaceDE w:val="0"/>
        <w:autoSpaceDN w:val="0"/>
        <w:adjustRightInd w:val="0"/>
        <w:jc w:val="both"/>
        <w:rPr>
          <w:rFonts w:ascii="Arial Narrow" w:hAnsi="Arial Narrow" w:cs="Calibri"/>
          <w:lang w:eastAsia="pl-PL"/>
        </w:rPr>
      </w:pPr>
      <w:r w:rsidRPr="006000DA">
        <w:rPr>
          <w:rFonts w:ascii="Arial Narrow" w:hAnsi="Arial Narrow" w:cs="Calibri"/>
          <w:lang w:eastAsia="pl-PL"/>
        </w:rPr>
        <w:t>2) kwoty grantów udzielonych jednostkom sektora finansów publicznych w wysokości przekraczającej 20% kwoty środków przyznanych na dany projekt grantowy;</w:t>
      </w:r>
    </w:p>
    <w:p w:rsidR="00837FEC" w:rsidRPr="006000DA" w:rsidRDefault="00837FEC" w:rsidP="00837FE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Calibri"/>
          <w:lang w:eastAsia="pl-PL"/>
        </w:rPr>
      </w:pPr>
      <w:r w:rsidRPr="006000DA">
        <w:rPr>
          <w:rFonts w:ascii="Arial Narrow" w:hAnsi="Arial Narrow" w:cs="Calibri"/>
          <w:lang w:eastAsia="pl-PL"/>
        </w:rPr>
        <w:t xml:space="preserve">3) grantu udzielonego </w:t>
      </w:r>
      <w:proofErr w:type="spellStart"/>
      <w:r w:rsidRPr="006000DA">
        <w:rPr>
          <w:rFonts w:ascii="Arial Narrow" w:hAnsi="Arial Narrow" w:cs="Calibri"/>
          <w:lang w:eastAsia="pl-PL"/>
        </w:rPr>
        <w:t>grantobiorcy</w:t>
      </w:r>
      <w:proofErr w:type="spellEnd"/>
      <w:r w:rsidRPr="006000DA">
        <w:rPr>
          <w:rFonts w:ascii="Arial Narrow" w:hAnsi="Arial Narrow" w:cs="Calibri"/>
          <w:lang w:eastAsia="pl-PL"/>
        </w:rPr>
        <w:t>, który nie spełnia warunków, o których mowa w § 13 ust. 1 pkt 6 rozporządzenia LSR.</w:t>
      </w:r>
    </w:p>
    <w:p w:rsidR="00837FEC" w:rsidRPr="006000DA" w:rsidRDefault="00837FEC" w:rsidP="00837FEC">
      <w:pPr>
        <w:tabs>
          <w:tab w:val="left" w:pos="284"/>
        </w:tabs>
        <w:spacing w:before="120"/>
        <w:jc w:val="both"/>
        <w:rPr>
          <w:rFonts w:ascii="Arial Narrow" w:hAnsi="Arial Narrow" w:cs="Calibri"/>
        </w:rPr>
      </w:pPr>
      <w:r w:rsidRPr="006000DA">
        <w:rPr>
          <w:rFonts w:ascii="Arial Narrow" w:hAnsi="Arial Narrow" w:cs="Calibri"/>
        </w:rPr>
        <w:t xml:space="preserve">W dokumentacji LGD, dotyczącej wyboru </w:t>
      </w:r>
      <w:proofErr w:type="spellStart"/>
      <w:r w:rsidRPr="006000DA">
        <w:rPr>
          <w:rFonts w:ascii="Arial Narrow" w:hAnsi="Arial Narrow" w:cs="Calibri"/>
        </w:rPr>
        <w:t>grantobiorców</w:t>
      </w:r>
      <w:proofErr w:type="spellEnd"/>
      <w:r w:rsidRPr="006000DA">
        <w:rPr>
          <w:rFonts w:ascii="Arial Narrow" w:hAnsi="Arial Narrow" w:cs="Calibri"/>
        </w:rPr>
        <w:t xml:space="preserve">, zostanie zachowany ślad rewizyjny dotyczący weryfikacji tych warunków. Dokumentacja dotycząca wyboru </w:t>
      </w:r>
      <w:proofErr w:type="spellStart"/>
      <w:r w:rsidRPr="006000DA">
        <w:rPr>
          <w:rFonts w:ascii="Arial Narrow" w:hAnsi="Arial Narrow" w:cs="Calibri"/>
        </w:rPr>
        <w:t>grantobiorców</w:t>
      </w:r>
      <w:proofErr w:type="spellEnd"/>
      <w:r w:rsidRPr="006000DA">
        <w:rPr>
          <w:rFonts w:ascii="Arial Narrow" w:hAnsi="Arial Narrow" w:cs="Calibri"/>
        </w:rPr>
        <w:t xml:space="preserve"> w ramach projektu grantowego będzie przechowywana w Biurze LGD.</w:t>
      </w:r>
    </w:p>
    <w:p w:rsidR="00837FEC" w:rsidRDefault="00837FEC" w:rsidP="00837FEC">
      <w:pPr>
        <w:jc w:val="both"/>
        <w:rPr>
          <w:rFonts w:ascii="Arial Narrow" w:hAnsi="Arial Narrow"/>
          <w:b/>
          <w:bCs/>
          <w:lang w:eastAsia="pl-PL"/>
        </w:rPr>
      </w:pPr>
    </w:p>
    <w:p w:rsidR="00837FEC" w:rsidRPr="006000DA" w:rsidRDefault="00837FEC" w:rsidP="00837FEC">
      <w:pPr>
        <w:jc w:val="both"/>
        <w:rPr>
          <w:rFonts w:ascii="Arial Narrow" w:hAnsi="Arial Narrow"/>
          <w:b/>
          <w:bCs/>
          <w:lang w:eastAsia="pl-PL"/>
        </w:rPr>
      </w:pPr>
      <w:r w:rsidRPr="006000DA">
        <w:rPr>
          <w:rFonts w:ascii="Arial Narrow" w:hAnsi="Arial Narrow"/>
          <w:b/>
          <w:bCs/>
          <w:lang w:eastAsia="pl-PL"/>
        </w:rPr>
        <w:t>I. OGŁOSZENIE O NABORZE WNIOSKÓW</w:t>
      </w:r>
    </w:p>
    <w:p w:rsidR="00837FEC" w:rsidRPr="006000DA" w:rsidRDefault="00837FEC" w:rsidP="00837FEC">
      <w:pPr>
        <w:jc w:val="both"/>
        <w:rPr>
          <w:rFonts w:ascii="Arial Narrow" w:hAnsi="Arial Narrow"/>
          <w:b/>
          <w:bCs/>
          <w:lang w:eastAsia="pl-PL"/>
        </w:rPr>
      </w:pPr>
      <w:r w:rsidRPr="006000DA">
        <w:rPr>
          <w:rFonts w:ascii="Arial Narrow" w:hAnsi="Arial Narrow"/>
          <w:b/>
          <w:bCs/>
          <w:lang w:eastAsia="pl-PL"/>
        </w:rPr>
        <w:t xml:space="preserve">1. Wybór </w:t>
      </w:r>
      <w:proofErr w:type="spellStart"/>
      <w:r w:rsidRPr="006000DA">
        <w:rPr>
          <w:rFonts w:ascii="Arial Narrow" w:hAnsi="Arial Narrow"/>
          <w:b/>
          <w:bCs/>
          <w:lang w:eastAsia="pl-PL"/>
        </w:rPr>
        <w:t>Grantobiorców</w:t>
      </w:r>
      <w:proofErr w:type="spellEnd"/>
      <w:r w:rsidRPr="006000DA">
        <w:rPr>
          <w:rFonts w:ascii="Arial Narrow" w:hAnsi="Arial Narrow"/>
          <w:b/>
          <w:bCs/>
          <w:lang w:eastAsia="pl-PL"/>
        </w:rPr>
        <w:t xml:space="preserve"> w ramach projektu grantowego poprzedzony jest przeprowadzeniem   otwartego naboru wniosków o powierzenie grantów. </w:t>
      </w:r>
    </w:p>
    <w:p w:rsidR="00837FEC" w:rsidRPr="006000DA" w:rsidRDefault="00837FEC" w:rsidP="00837FEC">
      <w:pPr>
        <w:jc w:val="both"/>
        <w:rPr>
          <w:rFonts w:ascii="Arial Narrow" w:hAnsi="Arial Narrow"/>
          <w:b/>
          <w:bCs/>
          <w:lang w:eastAsia="pl-PL"/>
        </w:rPr>
      </w:pPr>
      <w:r w:rsidRPr="006000DA">
        <w:rPr>
          <w:rFonts w:ascii="Arial Narrow" w:hAnsi="Arial Narrow"/>
          <w:b/>
          <w:bCs/>
          <w:lang w:eastAsia="pl-PL"/>
        </w:rPr>
        <w:t>2. Realizacja projektu grantowego nastąpi w ciągu 2 lat od podpisania umowy przyznania pomocy, lecz nie później niż do dnia 31.12.2022 r. (</w:t>
      </w:r>
      <w:r w:rsidRPr="006000DA">
        <w:rPr>
          <w:rFonts w:ascii="Arial Narrow" w:hAnsi="Arial Narrow" w:cs="Calibri"/>
          <w:b/>
          <w:bCs/>
          <w:lang w:eastAsia="pl-PL"/>
        </w:rPr>
        <w:t>§</w:t>
      </w:r>
      <w:r w:rsidRPr="006000DA">
        <w:rPr>
          <w:rFonts w:ascii="Arial Narrow" w:hAnsi="Arial Narrow"/>
          <w:b/>
          <w:bCs/>
          <w:lang w:eastAsia="pl-PL"/>
        </w:rPr>
        <w:t xml:space="preserve"> 4 ust. 1 pkt 2 rozporządzenia LSR).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lastRenderedPageBreak/>
        <w:t>Ogłoszenie o naborze wniosków o powierzenie grantu podawane jest do publicznej wiadomości nie wcześniej niż 30 dni i nie później niż 14 dni przed rozpoczęciem naboru wniosków. Ogłoszenie zamieszczone jest co najmniej na stronie internetowej LGD.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>Ogłoszenie o naborze, o którym mowa w pkt. I.1. zawiera ponadto:</w:t>
      </w:r>
    </w:p>
    <w:p w:rsidR="00837FEC" w:rsidRPr="006000DA" w:rsidRDefault="00837FEC" w:rsidP="00837FEC">
      <w:pPr>
        <w:numPr>
          <w:ilvl w:val="0"/>
          <w:numId w:val="3"/>
        </w:numPr>
        <w:suppressAutoHyphens w:val="0"/>
        <w:ind w:left="709" w:hanging="425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>Termin i miejsce składania wniosków o powierzenie grantów.</w:t>
      </w:r>
    </w:p>
    <w:p w:rsidR="00837FEC" w:rsidRPr="006000DA" w:rsidRDefault="00837FEC" w:rsidP="00837FEC">
      <w:pPr>
        <w:numPr>
          <w:ilvl w:val="0"/>
          <w:numId w:val="3"/>
        </w:numPr>
        <w:suppressAutoHyphens w:val="0"/>
        <w:ind w:left="709" w:hanging="425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>Zakres tematyczny projektu grantowego.</w:t>
      </w:r>
    </w:p>
    <w:p w:rsidR="00837FEC" w:rsidRPr="006000DA" w:rsidRDefault="00837FEC" w:rsidP="00837FEC">
      <w:pPr>
        <w:numPr>
          <w:ilvl w:val="0"/>
          <w:numId w:val="3"/>
        </w:numPr>
        <w:suppressAutoHyphens w:val="0"/>
        <w:ind w:left="709" w:hanging="425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Planowane do osiągnięcia w ramach projektu grantowego cele i wskaźniki. </w:t>
      </w:r>
    </w:p>
    <w:p w:rsidR="00837FEC" w:rsidRPr="006000DA" w:rsidRDefault="00837FEC" w:rsidP="00837FEC">
      <w:pPr>
        <w:numPr>
          <w:ilvl w:val="0"/>
          <w:numId w:val="3"/>
        </w:numPr>
        <w:suppressAutoHyphens w:val="0"/>
        <w:ind w:left="709" w:hanging="425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Planowane do osiągnięcia w ramach projektu grantowego zadania. </w:t>
      </w:r>
    </w:p>
    <w:p w:rsidR="00837FEC" w:rsidRPr="006000DA" w:rsidRDefault="00837FEC" w:rsidP="00837FEC">
      <w:pPr>
        <w:numPr>
          <w:ilvl w:val="0"/>
          <w:numId w:val="3"/>
        </w:numPr>
        <w:suppressAutoHyphens w:val="0"/>
        <w:ind w:left="709" w:hanging="425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Kwota dostępna w ramach ogłoszenia. </w:t>
      </w:r>
    </w:p>
    <w:p w:rsidR="00837FEC" w:rsidRPr="006000DA" w:rsidRDefault="00837FEC" w:rsidP="00837FEC">
      <w:pPr>
        <w:numPr>
          <w:ilvl w:val="0"/>
          <w:numId w:val="3"/>
        </w:numPr>
        <w:suppressAutoHyphens w:val="0"/>
        <w:ind w:left="709" w:hanging="425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>Informacje o wysokości kwoty grantu lub intensywności pomocy (poziomie dofinansowania).</w:t>
      </w:r>
    </w:p>
    <w:p w:rsidR="00837FEC" w:rsidRPr="006000DA" w:rsidRDefault="00837FEC" w:rsidP="00837FEC">
      <w:pPr>
        <w:numPr>
          <w:ilvl w:val="0"/>
          <w:numId w:val="3"/>
        </w:numPr>
        <w:suppressAutoHyphens w:val="0"/>
        <w:ind w:left="709" w:hanging="425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Ramy czasowe, w których możliwa będzie realizacja przez </w:t>
      </w:r>
      <w:proofErr w:type="spellStart"/>
      <w:r w:rsidRPr="006000DA">
        <w:rPr>
          <w:rFonts w:ascii="Arial Narrow" w:hAnsi="Arial Narrow"/>
          <w:bCs/>
          <w:lang w:eastAsia="pl-PL"/>
        </w:rPr>
        <w:t>grantobiorców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zadań w ramach projektu grantowego. </w:t>
      </w:r>
    </w:p>
    <w:p w:rsidR="00837FEC" w:rsidRPr="006000DA" w:rsidRDefault="00837FEC" w:rsidP="00837FEC">
      <w:pPr>
        <w:numPr>
          <w:ilvl w:val="0"/>
          <w:numId w:val="3"/>
        </w:numPr>
        <w:suppressAutoHyphens w:val="0"/>
        <w:ind w:left="709" w:hanging="425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Wskazanie miejsca upublicznia opisu kryteriów wyboru </w:t>
      </w:r>
      <w:proofErr w:type="spellStart"/>
      <w:r w:rsidRPr="006000DA">
        <w:rPr>
          <w:rFonts w:ascii="Arial Narrow" w:hAnsi="Arial Narrow"/>
          <w:bCs/>
          <w:lang w:eastAsia="pl-PL"/>
        </w:rPr>
        <w:t>grantobiorców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(załącznik nr 9 do umowy ramowej) oraz zasad przyznawania punktów za spełnienie danego kryterium.  </w:t>
      </w:r>
    </w:p>
    <w:p w:rsidR="00837FEC" w:rsidRPr="006000DA" w:rsidRDefault="00837FEC" w:rsidP="00837FEC">
      <w:pPr>
        <w:numPr>
          <w:ilvl w:val="0"/>
          <w:numId w:val="3"/>
        </w:numPr>
        <w:suppressAutoHyphens w:val="0"/>
        <w:ind w:left="709" w:hanging="425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>Wskazanie miejsca udostępnienia LSR i wzorów dokumentów aplikacyjnych (formularza wniosku o powierzenie grantu, wzoru umowy o powierzenie grantu, wzoru wniosku o rozliczenie grantu, wzoru sprawozdania z realizacji grantu).</w:t>
      </w:r>
    </w:p>
    <w:p w:rsidR="00837FEC" w:rsidRPr="006000DA" w:rsidRDefault="00837FEC" w:rsidP="00837FEC">
      <w:pPr>
        <w:numPr>
          <w:ilvl w:val="0"/>
          <w:numId w:val="3"/>
        </w:numPr>
        <w:suppressAutoHyphens w:val="0"/>
        <w:ind w:left="709" w:hanging="425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</w:rPr>
        <w:t>Informacja o wymaganych dokumentach potwierdzających spełnienie kryteriów wyboru.</w:t>
      </w:r>
    </w:p>
    <w:p w:rsidR="00837FEC" w:rsidRPr="006000DA" w:rsidRDefault="00837FEC" w:rsidP="00837FEC">
      <w:pPr>
        <w:numPr>
          <w:ilvl w:val="0"/>
          <w:numId w:val="3"/>
        </w:numPr>
        <w:suppressAutoHyphens w:val="0"/>
        <w:ind w:left="709" w:hanging="425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>Datę publikacji ogłoszenia o naborze wniosków w formacie dzień/miesiąc/rok.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</w:p>
    <w:p w:rsidR="00837FEC" w:rsidRPr="006000DA" w:rsidRDefault="00837FEC" w:rsidP="00837FEC">
      <w:pPr>
        <w:jc w:val="both"/>
        <w:rPr>
          <w:rFonts w:ascii="Arial Narrow" w:hAnsi="Arial Narrow" w:cs="Calibri"/>
        </w:rPr>
      </w:pPr>
      <w:r w:rsidRPr="006000DA">
        <w:rPr>
          <w:rFonts w:ascii="Arial Narrow" w:hAnsi="Arial Narrow" w:cs="Calibri"/>
        </w:rPr>
        <w:t xml:space="preserve">Nie ma możliwości zmiany treści ogłoszenia naboru wniosków o powierzenie grantów oraz kryteriów wyboru </w:t>
      </w:r>
      <w:proofErr w:type="spellStart"/>
      <w:r w:rsidRPr="006000DA">
        <w:rPr>
          <w:rFonts w:ascii="Arial Narrow" w:hAnsi="Arial Narrow" w:cs="Calibri"/>
        </w:rPr>
        <w:t>grantobiorców</w:t>
      </w:r>
      <w:proofErr w:type="spellEnd"/>
      <w:r w:rsidRPr="006000DA">
        <w:rPr>
          <w:rFonts w:ascii="Arial Narrow" w:hAnsi="Arial Narrow" w:cs="Calibri"/>
        </w:rPr>
        <w:t xml:space="preserve"> i ustalonych w odniesieniu do naboru wymogów, po ich zamieszczeniu na stronie internetowej LGD.</w:t>
      </w:r>
    </w:p>
    <w:p w:rsidR="00837FEC" w:rsidRPr="006000DA" w:rsidRDefault="00837FEC" w:rsidP="00837FEC">
      <w:pPr>
        <w:jc w:val="both"/>
        <w:rPr>
          <w:rFonts w:ascii="Arial Narrow" w:hAnsi="Arial Narrow"/>
        </w:rPr>
      </w:pPr>
    </w:p>
    <w:p w:rsidR="00837FEC" w:rsidRPr="006000DA" w:rsidRDefault="00837FEC" w:rsidP="00837FEC">
      <w:pPr>
        <w:jc w:val="both"/>
        <w:rPr>
          <w:rFonts w:ascii="Arial Narrow" w:hAnsi="Arial Narrow" w:cs="Calibri"/>
          <w:bCs/>
          <w:lang w:eastAsia="pl-PL"/>
        </w:rPr>
      </w:pPr>
      <w:r w:rsidRPr="006000DA">
        <w:rPr>
          <w:rFonts w:ascii="Arial Narrow" w:hAnsi="Arial Narrow" w:cs="Calibri"/>
        </w:rPr>
        <w:t>Konieczne jest archiwizowanie na stronie internetowej LGD wszystkich ogłoszeń o  naborach wniosków przeprowadzonych w ramach perspektywy 2014-2020 do końca 2028 roku (podgląd treści ogłoszeń powinien być możliwy przez każdy podmiot odwiedzający stronę internetową danej LGD).</w:t>
      </w:r>
      <w:r w:rsidRPr="006000DA">
        <w:rPr>
          <w:rFonts w:ascii="Arial Narrow" w:hAnsi="Arial Narrow" w:cs="Calibri"/>
        </w:rPr>
        <w:cr/>
      </w:r>
      <w:r w:rsidRPr="006000DA">
        <w:rPr>
          <w:rFonts w:ascii="Arial Narrow" w:hAnsi="Arial Narrow" w:cs="Calibri"/>
        </w:rPr>
        <w:cr/>
        <w:t>LGD musi również numerować kolejne ogłoszenia o naborach w następujący sposób kolejny numer ogłoszenia / rok (np. nr 1/2016/G, nr 2/2016/G, itd., a w przypadku, gdy nabór będzie przeprowadzony na przełomie dwóch lat (np. 2016 r. / 2017 r.) ogłoszenie o naborze powinno otrzymać numer 1/2017/G).</w:t>
      </w:r>
    </w:p>
    <w:p w:rsidR="00837FEC" w:rsidRPr="006000DA" w:rsidRDefault="00837FEC" w:rsidP="00837FEC">
      <w:pPr>
        <w:ind w:left="709"/>
        <w:jc w:val="both"/>
        <w:rPr>
          <w:rFonts w:ascii="Arial Narrow" w:hAnsi="Arial Narrow"/>
          <w:bCs/>
          <w:lang w:eastAsia="pl-PL"/>
        </w:rPr>
      </w:pPr>
    </w:p>
    <w:p w:rsidR="00837FEC" w:rsidRDefault="00837FEC" w:rsidP="00837FEC">
      <w:pPr>
        <w:jc w:val="both"/>
        <w:rPr>
          <w:rFonts w:ascii="Arial Narrow" w:hAnsi="Arial Narrow"/>
          <w:b/>
          <w:bCs/>
          <w:lang w:eastAsia="pl-PL"/>
        </w:rPr>
      </w:pPr>
      <w:r w:rsidRPr="006000DA">
        <w:rPr>
          <w:rFonts w:ascii="Arial Narrow" w:hAnsi="Arial Narrow"/>
          <w:b/>
          <w:bCs/>
          <w:lang w:eastAsia="pl-PL"/>
        </w:rPr>
        <w:t>II. WNIOSEK O PRZYZNANIE POMOCY</w:t>
      </w:r>
    </w:p>
    <w:p w:rsidR="00837FEC" w:rsidRPr="006000DA" w:rsidRDefault="00837FEC" w:rsidP="00837FEC">
      <w:pPr>
        <w:jc w:val="both"/>
        <w:rPr>
          <w:rFonts w:ascii="Arial Narrow" w:hAnsi="Arial Narrow"/>
          <w:b/>
          <w:bCs/>
          <w:lang w:eastAsia="pl-PL"/>
        </w:rPr>
      </w:pP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1. </w:t>
      </w:r>
      <w:proofErr w:type="spellStart"/>
      <w:r w:rsidRPr="006000DA">
        <w:rPr>
          <w:rFonts w:ascii="Arial Narrow" w:hAnsi="Arial Narrow"/>
          <w:bCs/>
          <w:lang w:eastAsia="pl-PL"/>
        </w:rPr>
        <w:t>Grantobiorca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przygotowuje wniosek o powierzenie grantu, zwany dalej „wnioskiem”, wraz ze wszystkimi załącznikami i składa w terminie wskazanym w ogłoszeniu. Wzór wniosku stanowi Załącznik nr 1 do niniejszych Procedur.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2. Formularz wniosku w wersji elektronicznej zamieszczony jest na stronie internetowej LGD najpóźniej w dniu ogłoszenia naboru. 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>3. Wniosek wypełniany jest elektronicznie.</w:t>
      </w:r>
    </w:p>
    <w:p w:rsidR="00837FEC" w:rsidRPr="005962FB" w:rsidRDefault="00837FEC" w:rsidP="00837FEC">
      <w:pPr>
        <w:rPr>
          <w:rFonts w:ascii="Arial Narrow" w:hAnsi="Arial Narrow"/>
        </w:rPr>
      </w:pPr>
      <w:r w:rsidRPr="006000DA">
        <w:rPr>
          <w:rFonts w:ascii="Arial Narrow" w:hAnsi="Arial Narrow"/>
          <w:bCs/>
          <w:lang w:eastAsia="pl-PL"/>
        </w:rPr>
        <w:t xml:space="preserve">4. Komplet dokumentów </w:t>
      </w:r>
      <w:proofErr w:type="spellStart"/>
      <w:r w:rsidRPr="006000DA">
        <w:rPr>
          <w:rFonts w:ascii="Arial Narrow" w:hAnsi="Arial Narrow"/>
          <w:bCs/>
          <w:lang w:eastAsia="pl-PL"/>
        </w:rPr>
        <w:t>Grantobiorca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składa osobiście lub przez pełnomocnika w biurze LGD (zgodnie z treścią ogłoszenia o naborze)</w:t>
      </w:r>
      <w:r>
        <w:rPr>
          <w:rFonts w:ascii="Arial Narrow" w:hAnsi="Arial Narrow"/>
          <w:bCs/>
          <w:lang w:eastAsia="pl-PL"/>
        </w:rPr>
        <w:t xml:space="preserve">, </w:t>
      </w:r>
      <w:r w:rsidRPr="005962FB">
        <w:rPr>
          <w:rFonts w:ascii="Arial Narrow" w:hAnsi="Arial Narrow"/>
          <w:b/>
        </w:rPr>
        <w:t>chyba że wniosek jest składany w formie dokumentu elektronicznego na elektroniczną skrzynkę podawczą ZW zgodnie z art. 42b ust. 1 ustawy ROW lub z powodu innych przyczyn związanych z ochroną zdrowia lub życia człowieka nie jest możliwe potwierdzenie złożenia ww. wniosku na jego kopii. Potwierdzenie zawiera datę złożenia wniosku o przyznanie pomocy, liczbę złożonych wraz z wnioskiem o przyznanie pomocy załączników oraz jest opatrzone pieczęcią LGD i podpisane przez osobę przyjmującą w LGD ten wniosek.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lastRenderedPageBreak/>
        <w:t xml:space="preserve">5. Za moment złożenia wniosku uznaje się datę i godzinę wpływu wydrukowanego </w:t>
      </w:r>
      <w:r w:rsidRPr="006000DA">
        <w:rPr>
          <w:rFonts w:ascii="Arial Narrow" w:hAnsi="Arial Narrow"/>
          <w:bCs/>
          <w:lang w:eastAsia="pl-PL"/>
        </w:rPr>
        <w:br/>
        <w:t xml:space="preserve">i podpisanego przez upoważnione osoby wniosku wraz z załącznikami do biura LGD. 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6. Złożenie wniosku potwierdza się na kopii pierwszej strony złożonego wniosku, który zawiera datę </w:t>
      </w:r>
      <w:r w:rsidRPr="006000DA">
        <w:rPr>
          <w:rFonts w:ascii="Arial Narrow" w:hAnsi="Arial Narrow"/>
          <w:bCs/>
          <w:lang w:eastAsia="pl-PL"/>
        </w:rPr>
        <w:br/>
        <w:t>i godzinę złożenia wniosku, znak sprawy i jest opatrzony pieczęcią LGD i podpisany przez osobę przyjmującą wniosek.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7. </w:t>
      </w:r>
      <w:proofErr w:type="spellStart"/>
      <w:r w:rsidRPr="006000DA">
        <w:rPr>
          <w:rFonts w:ascii="Arial Narrow" w:hAnsi="Arial Narrow"/>
        </w:rPr>
        <w:t>Grantobiorca</w:t>
      </w:r>
      <w:proofErr w:type="spellEnd"/>
      <w:r w:rsidRPr="006000DA">
        <w:rPr>
          <w:rFonts w:ascii="Arial Narrow" w:hAnsi="Arial Narrow"/>
        </w:rPr>
        <w:t xml:space="preserve"> </w:t>
      </w:r>
      <w:r w:rsidRPr="006000DA">
        <w:rPr>
          <w:rFonts w:ascii="Arial Narrow" w:hAnsi="Arial Narrow"/>
          <w:bCs/>
          <w:lang w:eastAsia="pl-PL"/>
        </w:rPr>
        <w:t xml:space="preserve">ma prawo do wycofania wniosku na każdym etapie jego składania i oceny. Wycofanie odbywa się na pisemną prośbę </w:t>
      </w:r>
      <w:proofErr w:type="spellStart"/>
      <w:r w:rsidRPr="006000DA">
        <w:rPr>
          <w:rFonts w:ascii="Arial Narrow" w:hAnsi="Arial Narrow"/>
          <w:bCs/>
          <w:lang w:eastAsia="pl-PL"/>
        </w:rPr>
        <w:t>Grantobiorcy</w:t>
      </w:r>
      <w:proofErr w:type="spellEnd"/>
      <w:r w:rsidRPr="006000DA">
        <w:rPr>
          <w:rFonts w:ascii="Arial Narrow" w:hAnsi="Arial Narrow"/>
          <w:bCs/>
          <w:lang w:eastAsia="pl-PL"/>
        </w:rPr>
        <w:t>. Wniosek wycofany traktuje się jako niebyły. LGD zachowuje kopię wycofanych wniosków.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8. W przypadku wątpliwości związanych z wypełnianiem wniosku lub załączników </w:t>
      </w:r>
      <w:proofErr w:type="spellStart"/>
      <w:r w:rsidRPr="006000DA">
        <w:rPr>
          <w:rFonts w:ascii="Arial Narrow" w:hAnsi="Arial Narrow"/>
          <w:bCs/>
          <w:lang w:eastAsia="pl-PL"/>
        </w:rPr>
        <w:t>Grantobiorca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może skorzystać z doradztwa LGD w formie: pisemnej, telefonicznej, mailowej, osobistej w biurze LGD. Dane kontaktowe oraz informacja o godzinach pracy biura LGD zamieszczona jest na stronie internetowej LGD.</w:t>
      </w:r>
      <w:r w:rsidRPr="006000DA">
        <w:rPr>
          <w:rFonts w:ascii="Arial Narrow" w:hAnsi="Arial Narrow"/>
          <w:bCs/>
          <w:lang w:eastAsia="pl-PL"/>
        </w:rPr>
        <w:cr/>
      </w:r>
    </w:p>
    <w:p w:rsidR="00837FEC" w:rsidRPr="006000DA" w:rsidRDefault="00837FEC" w:rsidP="00837FEC">
      <w:pPr>
        <w:jc w:val="both"/>
        <w:rPr>
          <w:rFonts w:ascii="Arial Narrow" w:hAnsi="Arial Narrow"/>
          <w:b/>
          <w:bCs/>
          <w:lang w:eastAsia="pl-PL"/>
        </w:rPr>
      </w:pPr>
      <w:r w:rsidRPr="006000DA">
        <w:rPr>
          <w:rFonts w:ascii="Arial Narrow" w:hAnsi="Arial Narrow"/>
          <w:b/>
          <w:bCs/>
          <w:lang w:eastAsia="pl-PL"/>
        </w:rPr>
        <w:t>III. ZASADY WYBORU GRANTOBIORCÓW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Przy wyborze i ocenie </w:t>
      </w:r>
      <w:proofErr w:type="spellStart"/>
      <w:r w:rsidRPr="006000DA">
        <w:rPr>
          <w:rFonts w:ascii="Arial Narrow" w:hAnsi="Arial Narrow"/>
          <w:bCs/>
          <w:lang w:eastAsia="pl-PL"/>
        </w:rPr>
        <w:t>grantobiorców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mają zastosowanie rozwiązania przyjęte przy wyborze operacji realizowanych przez podmioty inne niż LGD (Załącznik nr 7 do Regulaminu Funkcjonowania Rady Lokalnej Grupy Działania „Warmiński Zakątek” Ogólne zasady wykonywania zadań związanych z realizacją strategii rozwoju lokalnego kierowanego przez społeczność w ramach działania „Wsparcie dla rozwoju lokalnego w ramach inicjatywy LEADER” objętego Programem Rozwoju Obszarów Wiejskich na lata 2014-2020) z wyłączeniem zapisów dotyczących zasad składania i rozpatrywania protestów od decyzji LGD w sprawie wyboru wniosków.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</w:rPr>
        <w:t xml:space="preserve">1. </w:t>
      </w:r>
      <w:r w:rsidRPr="006000DA">
        <w:rPr>
          <w:rFonts w:ascii="Arial Narrow" w:hAnsi="Arial Narrow"/>
          <w:bCs/>
          <w:lang w:eastAsia="pl-PL"/>
        </w:rPr>
        <w:t xml:space="preserve">Rada LGD dokonuje wyboru zadań zgodnie z zapisami Regulaminu Funkcjonowania Rady Lokalnej Grupy Działania „Warmiński Zakątek” stanowiącego załącznik do umowy ramowej. 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</w:rPr>
        <w:t>2. Ocena wniosków o powierzenie grantu</w:t>
      </w:r>
      <w:r w:rsidRPr="006000DA">
        <w:rPr>
          <w:rFonts w:ascii="Arial Narrow" w:hAnsi="Arial Narrow"/>
          <w:b/>
        </w:rPr>
        <w:t xml:space="preserve"> - </w:t>
      </w:r>
      <w:r w:rsidRPr="006000DA">
        <w:rPr>
          <w:rFonts w:ascii="Arial Narrow" w:hAnsi="Arial Narrow" w:cs="Calibri"/>
        </w:rPr>
        <w:t xml:space="preserve">wybór </w:t>
      </w:r>
      <w:proofErr w:type="spellStart"/>
      <w:r w:rsidRPr="006000DA">
        <w:rPr>
          <w:rFonts w:ascii="Arial Narrow" w:hAnsi="Arial Narrow" w:cs="Calibri"/>
        </w:rPr>
        <w:t>grantobiorców</w:t>
      </w:r>
      <w:proofErr w:type="spellEnd"/>
      <w:r w:rsidRPr="006000DA">
        <w:rPr>
          <w:rFonts w:ascii="Arial Narrow" w:hAnsi="Arial Narrow"/>
        </w:rPr>
        <w:t xml:space="preserve"> jest dokonywany przez Radę i</w:t>
      </w:r>
      <w:r w:rsidRPr="006000DA">
        <w:rPr>
          <w:rFonts w:ascii="Arial Narrow" w:hAnsi="Arial Narrow" w:cs="Calibri"/>
        </w:rPr>
        <w:t xml:space="preserve"> odbywa się na podstawie kryteriów wyboru oraz kryteriów dostępu do pomocy wskazanych w obowiązujących przepisach rozporządzenia LSR, a także zgodnie z zasadami określonymi w art. 17 ust. 4 i 5 ustawy RLKS oraz Wytycznych. Zgodnie z art. 17 ust. 5 pkt 2 ustawy RLKS do wyboru </w:t>
      </w:r>
      <w:proofErr w:type="spellStart"/>
      <w:r w:rsidRPr="006000DA">
        <w:rPr>
          <w:rFonts w:ascii="Arial Narrow" w:hAnsi="Arial Narrow" w:cs="Calibri"/>
        </w:rPr>
        <w:t>grantobiorców</w:t>
      </w:r>
      <w:proofErr w:type="spellEnd"/>
      <w:r w:rsidRPr="006000DA">
        <w:rPr>
          <w:rFonts w:ascii="Arial Narrow" w:hAnsi="Arial Narrow" w:cs="Calibri"/>
        </w:rPr>
        <w:t xml:space="preserve"> przez LGD przepisy art. 17 ust. 1 pkt 1 i ust 2 ustawy RLKS stosuje się odpowiednio.</w:t>
      </w:r>
    </w:p>
    <w:p w:rsidR="00837FEC" w:rsidRPr="006000DA" w:rsidRDefault="00837FEC" w:rsidP="00837FEC">
      <w:pPr>
        <w:jc w:val="both"/>
        <w:rPr>
          <w:rFonts w:ascii="Arial Narrow" w:hAnsi="Arial Narrow"/>
          <w:b/>
        </w:rPr>
      </w:pPr>
      <w:r w:rsidRPr="006000DA">
        <w:rPr>
          <w:rFonts w:ascii="Arial Narrow" w:hAnsi="Arial Narrow"/>
        </w:rPr>
        <w:t>Rada powierza realizację określonych czynności przez pracowników LGD, na mocy Uchwały Rady, z zastrzeżeniem, że powierzenie dotyczy wyłącznie wstępnej oceny wniosków i nie zwalnia Rady z podjęcia uchwały o pozytywnym / negatywnym wyniku oceny wstępnej.</w:t>
      </w:r>
    </w:p>
    <w:p w:rsidR="00837FEC" w:rsidRPr="006000DA" w:rsidRDefault="00837FEC" w:rsidP="00837FEC">
      <w:pPr>
        <w:jc w:val="both"/>
        <w:rPr>
          <w:rFonts w:ascii="Arial Narrow" w:hAnsi="Arial Narrow"/>
          <w:b/>
        </w:rPr>
      </w:pPr>
      <w:r w:rsidRPr="006000DA">
        <w:rPr>
          <w:rFonts w:ascii="Arial Narrow" w:hAnsi="Arial Narrow"/>
        </w:rPr>
        <w:t>3.</w:t>
      </w:r>
      <w:r w:rsidRPr="006000DA">
        <w:rPr>
          <w:rFonts w:ascii="Arial Narrow" w:hAnsi="Arial Narrow"/>
          <w:b/>
        </w:rPr>
        <w:t xml:space="preserve"> </w:t>
      </w:r>
      <w:r w:rsidRPr="006000DA">
        <w:rPr>
          <w:rFonts w:ascii="Arial Narrow" w:hAnsi="Arial Narrow"/>
        </w:rPr>
        <w:t>Ocena wniosków o powierzenie grantu odbywa się w dwóch etapach</w:t>
      </w:r>
      <w:r w:rsidRPr="006000DA">
        <w:rPr>
          <w:rFonts w:ascii="Arial Narrow" w:hAnsi="Arial Narrow" w:cs="Calibri"/>
        </w:rPr>
        <w:t xml:space="preserve"> (stosuje się odpowiednio art. 21 ust. 2 ustawy RLKS)</w:t>
      </w:r>
      <w:r w:rsidRPr="006000DA">
        <w:rPr>
          <w:rFonts w:ascii="Arial Narrow" w:hAnsi="Arial Narrow"/>
        </w:rPr>
        <w:t>:</w:t>
      </w:r>
    </w:p>
    <w:p w:rsidR="00837FEC" w:rsidRPr="006000DA" w:rsidRDefault="00837FEC" w:rsidP="00837FEC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suppressAutoHyphens w:val="0"/>
        <w:autoSpaceDN/>
        <w:ind w:left="567" w:hanging="283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6000DA">
        <w:rPr>
          <w:rFonts w:ascii="Arial Narrow" w:hAnsi="Arial Narrow"/>
          <w:sz w:val="22"/>
          <w:szCs w:val="22"/>
        </w:rPr>
        <w:t>wstępna ocena wniosków o powierzenie grantów, w tym ocena zgodności zadań z LSR (zgodnie z załącznikiem nr 4b do Regulaminu Rady). Nie spełnienie któregokolwiek kryterium wstępnej oceny wniosków o powierzenie grantu stanowi o niespełnieniu wstępnej oceny wniosków. W przypadku stwierdzenia nie spełnienia kryterium wcześniejszego, nie ma obowiązku weryfikacji kolejnych kryteriów. Zadania, które nie spełniają warunków wstępnej oceny wniosków o przyznanie pomocy nie podlegają wyborowi.  Decyzja w tej sprawie jest podejmowana w formie uchwały Rady LGD.</w:t>
      </w:r>
    </w:p>
    <w:p w:rsidR="00837FEC" w:rsidRPr="006000DA" w:rsidRDefault="00837FEC" w:rsidP="00837FEC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suppressAutoHyphens w:val="0"/>
        <w:autoSpaceDN/>
        <w:ind w:left="142" w:firstLine="142"/>
        <w:contextualSpacing/>
        <w:jc w:val="both"/>
        <w:textAlignment w:val="auto"/>
        <w:rPr>
          <w:rFonts w:ascii="Arial Narrow" w:hAnsi="Arial Narrow"/>
          <w:b/>
          <w:sz w:val="22"/>
          <w:szCs w:val="22"/>
        </w:rPr>
      </w:pPr>
      <w:r w:rsidRPr="006000DA">
        <w:rPr>
          <w:rFonts w:ascii="Arial Narrow" w:hAnsi="Arial Narrow"/>
          <w:sz w:val="22"/>
          <w:szCs w:val="22"/>
        </w:rPr>
        <w:t>ocena wniosków o powierzenie grantów w oparciu o kryteria punktowe wyboru (zgodnie z załącznikami nr 4, 5, 6 do Regulaminu Rady).</w:t>
      </w:r>
    </w:p>
    <w:p w:rsidR="00837FEC" w:rsidRPr="006000DA" w:rsidRDefault="00837FEC" w:rsidP="00837FEC">
      <w:pPr>
        <w:tabs>
          <w:tab w:val="left" w:pos="284"/>
          <w:tab w:val="left" w:pos="426"/>
        </w:tabs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>4. Oceny wstępnej dokonuje 2 pracowników biura LGD. W przypadku braku zgodności ocen pracowników kwestię zgodności z PROW rozstrzyga Przewodniczący Rady.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>5.  Wnioski, które nie uzyskały pozytywnej weryfikacji oceny wstępnej nie podlegają dalszej ocenie. Zostają one oznaczone na liście wniosków jako wnioski odrzucone ze względów niezgodności z PROW. Listę wniosków odrzuconych ze względów niezgodności z PROW zatwierdza Przewodniczący Rady. Od oceny wstępnej nie przysługuje odwołanie.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>6. LGD publikuje na stronie internetowej LGD wyniki oceny wstępnej.</w:t>
      </w:r>
    </w:p>
    <w:p w:rsidR="00837FEC" w:rsidRPr="006000DA" w:rsidRDefault="00837FEC" w:rsidP="00837FEC">
      <w:pPr>
        <w:numPr>
          <w:ilvl w:val="0"/>
          <w:numId w:val="12"/>
        </w:numPr>
        <w:suppressAutoHyphens w:val="0"/>
        <w:ind w:left="284" w:hanging="284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>Wnioski, które pomyślnie przeszły ocenę zgodności z PROW kierowane są pod ocenę Rady LGD.</w:t>
      </w:r>
    </w:p>
    <w:p w:rsidR="00837FEC" w:rsidRPr="006000DA" w:rsidRDefault="00837FEC" w:rsidP="00837FEC">
      <w:pPr>
        <w:numPr>
          <w:ilvl w:val="0"/>
          <w:numId w:val="12"/>
        </w:numPr>
        <w:tabs>
          <w:tab w:val="left" w:pos="284"/>
        </w:tabs>
        <w:suppressAutoHyphens w:val="0"/>
        <w:ind w:left="0" w:firstLine="0"/>
        <w:jc w:val="both"/>
        <w:rPr>
          <w:rFonts w:ascii="Arial Narrow" w:hAnsi="Arial Narrow"/>
        </w:rPr>
      </w:pPr>
      <w:r w:rsidRPr="006000DA">
        <w:rPr>
          <w:rFonts w:ascii="Arial Narrow" w:hAnsi="Arial Narrow"/>
        </w:rPr>
        <w:t>W przypadku, gdy kwota pomocy określona we wniosku o powierzenie grantu przez podmiot ubiegający się o przyznanie wsparcia jest:</w:t>
      </w:r>
    </w:p>
    <w:p w:rsidR="00837FEC" w:rsidRPr="006000DA" w:rsidRDefault="00837FEC" w:rsidP="00837FEC">
      <w:pPr>
        <w:tabs>
          <w:tab w:val="left" w:pos="284"/>
        </w:tabs>
        <w:jc w:val="both"/>
        <w:rPr>
          <w:rFonts w:ascii="Arial Narrow" w:hAnsi="Arial Narrow"/>
        </w:rPr>
      </w:pPr>
      <w:r w:rsidRPr="006000DA">
        <w:rPr>
          <w:rFonts w:ascii="Arial Narrow" w:hAnsi="Arial Narrow"/>
        </w:rPr>
        <w:t>- niższa od minimalnej kwoty określonej przez LGD w LSR,</w:t>
      </w:r>
    </w:p>
    <w:p w:rsidR="00837FEC" w:rsidRPr="006000DA" w:rsidRDefault="00837FEC" w:rsidP="00837FEC">
      <w:pPr>
        <w:tabs>
          <w:tab w:val="left" w:pos="284"/>
        </w:tabs>
        <w:jc w:val="both"/>
        <w:rPr>
          <w:rFonts w:ascii="Arial Narrow" w:hAnsi="Arial Narrow"/>
        </w:rPr>
      </w:pPr>
      <w:r w:rsidRPr="006000DA">
        <w:rPr>
          <w:rFonts w:ascii="Arial Narrow" w:hAnsi="Arial Narrow"/>
        </w:rPr>
        <w:lastRenderedPageBreak/>
        <w:t>- wyższa od maksymalnej kwoty określonej przez LGD,</w:t>
      </w:r>
    </w:p>
    <w:p w:rsidR="00837FEC" w:rsidRPr="006000DA" w:rsidRDefault="00837FEC" w:rsidP="00837FEC">
      <w:pPr>
        <w:tabs>
          <w:tab w:val="left" w:pos="284"/>
        </w:tabs>
        <w:jc w:val="both"/>
        <w:rPr>
          <w:rFonts w:ascii="Arial Narrow" w:hAnsi="Arial Narrow"/>
        </w:rPr>
      </w:pPr>
      <w:r w:rsidRPr="006000DA">
        <w:rPr>
          <w:rFonts w:ascii="Arial Narrow" w:hAnsi="Arial Narrow"/>
        </w:rPr>
        <w:t>- przekracza dostępne dla beneficjenta limity,</w:t>
      </w:r>
    </w:p>
    <w:p w:rsidR="00837FEC" w:rsidRPr="006000DA" w:rsidRDefault="00837FEC" w:rsidP="00837FEC">
      <w:pPr>
        <w:tabs>
          <w:tab w:val="left" w:pos="284"/>
        </w:tabs>
        <w:jc w:val="both"/>
        <w:rPr>
          <w:rFonts w:ascii="Arial Narrow" w:hAnsi="Arial Narrow"/>
        </w:rPr>
      </w:pPr>
      <w:r w:rsidRPr="006000DA">
        <w:rPr>
          <w:rFonts w:ascii="Arial Narrow" w:hAnsi="Arial Narrow"/>
        </w:rPr>
        <w:t>wniosek podlega odrzuceniu.</w:t>
      </w:r>
    </w:p>
    <w:p w:rsidR="00837FEC" w:rsidRPr="006000DA" w:rsidRDefault="00837FEC" w:rsidP="00837FEC">
      <w:pPr>
        <w:numPr>
          <w:ilvl w:val="0"/>
          <w:numId w:val="12"/>
        </w:numPr>
        <w:tabs>
          <w:tab w:val="left" w:pos="0"/>
          <w:tab w:val="left" w:pos="284"/>
          <w:tab w:val="left" w:pos="567"/>
        </w:tabs>
        <w:suppressAutoHyphens w:val="0"/>
        <w:ind w:left="0" w:firstLine="0"/>
        <w:jc w:val="both"/>
        <w:rPr>
          <w:rFonts w:ascii="Arial Narrow" w:hAnsi="Arial Narrow"/>
        </w:rPr>
      </w:pPr>
      <w:r w:rsidRPr="006000DA">
        <w:rPr>
          <w:rFonts w:ascii="Arial Narrow" w:hAnsi="Arial Narrow"/>
        </w:rPr>
        <w:t xml:space="preserve">Ustalenie kwoty wsparcia odbywać się będzie zgodnie z procedurą wyboru i oceny zadań w ramach LSR i podlegać będzie na sprawdzeniu, czy koszty kwalifikowane określone we wniosku o powierzenie grantu są zgodne z zakresem kosztów kwalifikowanych oraz zasadami dotyczącymi kwalifikowalności określonymi w rozporządzeniu LSR. W przypadku stwierdzenia przez LGD </w:t>
      </w:r>
      <w:proofErr w:type="spellStart"/>
      <w:r w:rsidRPr="006000DA">
        <w:rPr>
          <w:rFonts w:ascii="Arial Narrow" w:hAnsi="Arial Narrow"/>
        </w:rPr>
        <w:t>niekwalifikowalności</w:t>
      </w:r>
      <w:proofErr w:type="spellEnd"/>
      <w:r w:rsidRPr="006000DA">
        <w:rPr>
          <w:rFonts w:ascii="Arial Narrow" w:hAnsi="Arial Narrow"/>
        </w:rPr>
        <w:t xml:space="preserve"> danego kosztu lub w wyniku obniżenia wysokości kosztów w drodze badania racjonalności i celowości kwota pomocy ulega odpowiedniemu zmniejszeniu. W przypadku, gdy wartość grantu na etapie oceny jest niższa niż wartość zadania określona w ogłoszeniu o konkursie – wniosek podlega odrzuceniu.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</w:rPr>
        <w:t>10.</w:t>
      </w:r>
      <w:r w:rsidRPr="006000DA">
        <w:rPr>
          <w:rFonts w:ascii="Arial Narrow" w:hAnsi="Arial Narrow"/>
          <w:bCs/>
          <w:lang w:eastAsia="pl-PL"/>
        </w:rPr>
        <w:t xml:space="preserve"> W celu ustalenia kwoty wsparcia, Przewodniczący Rady może wyznaczyć spośród członków Rady zespół lub zespoły, które dokonają analizy kwoty wsparcia podanej we wniosku zgodnie z powyższymi postanowieniami.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>11. Obliczona przez członków zespołu/zespołów kwota należnego wsparcia dotycząca każdego</w:t>
      </w:r>
      <w:r w:rsidRPr="006000DA">
        <w:rPr>
          <w:rFonts w:ascii="Arial Narrow" w:hAnsi="Arial Narrow"/>
          <w:bCs/>
          <w:lang w:eastAsia="pl-PL"/>
        </w:rPr>
        <w:br/>
        <w:t xml:space="preserve"> z zadań poddawana jest pod głosowanie pozostałych członków Rady. Kwotę wsparcia obliczoną przez zespół/zespoły uważa się za należną, jeżeli zwykła większość głosujących członków Rady opowie się za jej zatwierdzeniem.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>12. W przypadku, gdy ustalona przez zespół/zespoły kwota wsparcia nie została zatwierdzona, ustaloną kwotę weryfikuje Przewodniczący Rady, po czym tak zweryfikowaną kwotę wsparcia poddaje się ponownie pod głosowanie.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13. Wyniki głosowania w sprawie przyjęcia listy zadań odnotowuje się w protokole z oceny </w:t>
      </w:r>
      <w:r w:rsidRPr="006000DA">
        <w:rPr>
          <w:rFonts w:ascii="Arial Narrow" w:hAnsi="Arial Narrow"/>
          <w:bCs/>
          <w:lang w:eastAsia="pl-PL"/>
        </w:rPr>
        <w:br/>
        <w:t>i wyboru zadań.</w:t>
      </w:r>
    </w:p>
    <w:p w:rsidR="00837FEC" w:rsidRPr="006000DA" w:rsidRDefault="00837FEC" w:rsidP="00837FEC">
      <w:pPr>
        <w:jc w:val="both"/>
        <w:rPr>
          <w:rFonts w:ascii="Arial Narrow" w:hAnsi="Arial Narrow"/>
          <w:b/>
        </w:rPr>
      </w:pPr>
      <w:r w:rsidRPr="006000DA">
        <w:rPr>
          <w:rFonts w:ascii="Arial Narrow" w:hAnsi="Arial Narrow"/>
          <w:bCs/>
          <w:lang w:eastAsia="pl-PL"/>
        </w:rPr>
        <w:t xml:space="preserve">14. Na podstawie wyników głosowania sprawdza się listę rankingową wniosków wybranych przez LGD do finansowania. Kolejność zadań na liście rankingowej ustala się uzyskanej przez nie oceny końcowej i </w:t>
      </w:r>
      <w:r w:rsidRPr="006000DA">
        <w:rPr>
          <w:rFonts w:ascii="Arial Narrow" w:hAnsi="Arial Narrow"/>
        </w:rPr>
        <w:t>spełniły minimalne kryteria wyboru o których mowa w ogłoszeniu konkursowym</w:t>
      </w:r>
    </w:p>
    <w:p w:rsidR="00837FEC" w:rsidRPr="006000DA" w:rsidRDefault="00837FEC" w:rsidP="00837FEC">
      <w:pPr>
        <w:jc w:val="both"/>
        <w:rPr>
          <w:rFonts w:ascii="Arial Narrow" w:hAnsi="Arial Narrow"/>
        </w:rPr>
      </w:pPr>
      <w:r w:rsidRPr="006000DA">
        <w:rPr>
          <w:rFonts w:ascii="Arial Narrow" w:hAnsi="Arial Narrow"/>
        </w:rPr>
        <w:t>15</w:t>
      </w:r>
      <w:r w:rsidRPr="006000DA">
        <w:rPr>
          <w:rFonts w:ascii="Arial Narrow" w:hAnsi="Arial Narrow"/>
          <w:b/>
        </w:rPr>
        <w:t xml:space="preserve">. </w:t>
      </w:r>
      <w:r w:rsidRPr="006000DA">
        <w:rPr>
          <w:rFonts w:ascii="Arial Narrow" w:hAnsi="Arial Narrow"/>
        </w:rPr>
        <w:t xml:space="preserve">W przypadku konieczności dokonania wyboru pomiędzy projektami z taką samą liczbą punktów po ocenie punktowej, decyduje kolejność wpłynięcia wniosków do biura LGD (data </w:t>
      </w:r>
      <w:r w:rsidRPr="006000DA">
        <w:rPr>
          <w:rFonts w:ascii="Arial Narrow" w:hAnsi="Arial Narrow"/>
        </w:rPr>
        <w:br/>
        <w:t>i godzina).</w:t>
      </w:r>
    </w:p>
    <w:p w:rsidR="00837FEC" w:rsidRPr="006000DA" w:rsidRDefault="00837FEC" w:rsidP="00837FEC">
      <w:pPr>
        <w:jc w:val="both"/>
        <w:rPr>
          <w:rFonts w:ascii="Arial Narrow" w:hAnsi="Arial Narrow"/>
        </w:rPr>
      </w:pPr>
    </w:p>
    <w:p w:rsidR="00837FEC" w:rsidRPr="006000DA" w:rsidRDefault="00837FEC" w:rsidP="00837FEC">
      <w:pPr>
        <w:jc w:val="both"/>
        <w:rPr>
          <w:rFonts w:ascii="Arial Narrow" w:hAnsi="Arial Narrow"/>
          <w:b/>
        </w:rPr>
      </w:pPr>
      <w:r w:rsidRPr="006000DA">
        <w:rPr>
          <w:rFonts w:ascii="Arial Narrow" w:hAnsi="Arial Narrow"/>
          <w:b/>
        </w:rPr>
        <w:t>IV. ZASADY INFORMOWANIA GRANTOBIORCÓW O WYNIKACH OCENY</w:t>
      </w:r>
    </w:p>
    <w:p w:rsidR="00837FEC" w:rsidRPr="006000DA" w:rsidRDefault="00837FEC" w:rsidP="00837FEC">
      <w:pPr>
        <w:numPr>
          <w:ilvl w:val="0"/>
          <w:numId w:val="15"/>
        </w:numPr>
        <w:suppressAutoHyphens w:val="0"/>
        <w:ind w:left="284" w:hanging="284"/>
        <w:jc w:val="both"/>
        <w:rPr>
          <w:rFonts w:ascii="Arial Narrow" w:hAnsi="Arial Narrow"/>
        </w:rPr>
      </w:pPr>
      <w:r w:rsidRPr="006000DA">
        <w:rPr>
          <w:rFonts w:ascii="Arial Narrow" w:hAnsi="Arial Narrow"/>
        </w:rPr>
        <w:t xml:space="preserve">Po zakończeniu procesu oceny LGD informuje </w:t>
      </w:r>
      <w:proofErr w:type="spellStart"/>
      <w:r w:rsidRPr="006000DA">
        <w:rPr>
          <w:rFonts w:ascii="Arial Narrow" w:hAnsi="Arial Narrow"/>
        </w:rPr>
        <w:t>grantobiorców</w:t>
      </w:r>
      <w:proofErr w:type="spellEnd"/>
      <w:r w:rsidRPr="006000DA">
        <w:rPr>
          <w:rFonts w:ascii="Arial Narrow" w:hAnsi="Arial Narrow"/>
        </w:rPr>
        <w:t xml:space="preserve"> o wyniku oceny wraz z uzasadnieniem i podaniem otrzymanej liczby punktów. LGD informuje także o ustalonej kwocie wsparcia. W przypadku pozytywnego wyniku wyboru </w:t>
      </w:r>
      <w:proofErr w:type="spellStart"/>
      <w:r w:rsidRPr="006000DA">
        <w:rPr>
          <w:rFonts w:ascii="Arial Narrow" w:hAnsi="Arial Narrow"/>
        </w:rPr>
        <w:t>zadaia</w:t>
      </w:r>
      <w:proofErr w:type="spellEnd"/>
      <w:r w:rsidRPr="006000DA">
        <w:rPr>
          <w:rFonts w:ascii="Arial Narrow" w:hAnsi="Arial Narrow"/>
        </w:rPr>
        <w:t xml:space="preserve">  informacja ta zawiera także wskazanie czy zadanie mieści się w limicie środków wskazanych w ogłoszeniu naboru wniosków.</w:t>
      </w:r>
    </w:p>
    <w:p w:rsidR="00837FEC" w:rsidRPr="006000DA" w:rsidRDefault="00837FEC" w:rsidP="00837FEC">
      <w:pPr>
        <w:numPr>
          <w:ilvl w:val="0"/>
          <w:numId w:val="15"/>
        </w:numPr>
        <w:suppressAutoHyphens w:val="0"/>
        <w:ind w:left="284" w:hanging="284"/>
        <w:jc w:val="both"/>
        <w:rPr>
          <w:rFonts w:ascii="Arial Narrow" w:hAnsi="Arial Narrow"/>
        </w:rPr>
      </w:pPr>
      <w:r w:rsidRPr="006000DA">
        <w:rPr>
          <w:rFonts w:ascii="Arial Narrow" w:hAnsi="Arial Narrow"/>
        </w:rPr>
        <w:t>Informację dla Wnioskodawcy sporządza się w postaci pisma podpisanego przez osobę / osoby reprezentujące LGD. Forma przekazania pisma poszczególnym Wnioskodawcom różni się od wyniku oceny:</w:t>
      </w:r>
    </w:p>
    <w:p w:rsidR="00837FEC" w:rsidRPr="006000DA" w:rsidRDefault="00837FEC" w:rsidP="00837FEC">
      <w:pPr>
        <w:pStyle w:val="Akapitzlist"/>
        <w:numPr>
          <w:ilvl w:val="0"/>
          <w:numId w:val="16"/>
        </w:numPr>
        <w:suppressAutoHyphens w:val="0"/>
        <w:autoSpaceDN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6000DA">
        <w:rPr>
          <w:rFonts w:ascii="Arial Narrow" w:hAnsi="Arial Narrow"/>
          <w:sz w:val="22"/>
          <w:szCs w:val="22"/>
        </w:rPr>
        <w:t>w przypadku zadań wybranych przez LGD do dofinansowania, które mieszczą się w limicie</w:t>
      </w:r>
      <w:r w:rsidRPr="006000DA">
        <w:rPr>
          <w:rFonts w:ascii="Arial Narrow" w:hAnsi="Arial Narrow"/>
          <w:sz w:val="22"/>
          <w:szCs w:val="22"/>
        </w:rPr>
        <w:cr/>
        <w:t>środków, skan  pisma przekazuje się jedynie drogą poczty elektronicznej, o ile</w:t>
      </w:r>
      <w:r w:rsidRPr="006000DA">
        <w:rPr>
          <w:rFonts w:ascii="Arial Narrow" w:hAnsi="Arial Narrow"/>
          <w:sz w:val="22"/>
          <w:szCs w:val="22"/>
        </w:rPr>
        <w:cr/>
        <w:t>wnioskodawca posiada adres email (z opcją potwierdzania dostarczenia i odczytu</w:t>
      </w:r>
      <w:r w:rsidRPr="006000DA">
        <w:rPr>
          <w:rFonts w:ascii="Arial Narrow" w:hAnsi="Arial Narrow"/>
          <w:sz w:val="22"/>
          <w:szCs w:val="22"/>
        </w:rPr>
        <w:cr/>
        <w:t>wiadomości),</w:t>
      </w:r>
    </w:p>
    <w:p w:rsidR="00837FEC" w:rsidRPr="006000DA" w:rsidRDefault="00837FEC" w:rsidP="00837FEC">
      <w:pPr>
        <w:pStyle w:val="Akapitzlist"/>
        <w:numPr>
          <w:ilvl w:val="0"/>
          <w:numId w:val="16"/>
        </w:numPr>
        <w:suppressAutoHyphens w:val="0"/>
        <w:autoSpaceDN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6000DA">
        <w:rPr>
          <w:rFonts w:ascii="Arial Narrow" w:hAnsi="Arial Narrow"/>
          <w:sz w:val="22"/>
          <w:szCs w:val="22"/>
        </w:rPr>
        <w:t xml:space="preserve">w pozostałych przypadkach  skan pisma jest przekazywany drogą poczty elektronicznej (z opcją potwierdzania dostarczenia i odczytu wiadomości), a oryginał pisma - listem poleconym za zwrotnym potwierdzeniem odbioru. </w:t>
      </w:r>
    </w:p>
    <w:p w:rsidR="00837FEC" w:rsidRPr="006000DA" w:rsidRDefault="00837FEC" w:rsidP="00837FEC">
      <w:pPr>
        <w:numPr>
          <w:ilvl w:val="0"/>
          <w:numId w:val="15"/>
        </w:numPr>
        <w:suppressAutoHyphens w:val="0"/>
        <w:ind w:left="284" w:hanging="284"/>
        <w:jc w:val="both"/>
        <w:rPr>
          <w:rFonts w:ascii="Arial Narrow" w:hAnsi="Arial Narrow"/>
        </w:rPr>
      </w:pPr>
      <w:r w:rsidRPr="006000DA">
        <w:rPr>
          <w:rFonts w:ascii="Arial Narrow" w:hAnsi="Arial Narrow"/>
        </w:rPr>
        <w:t>Ponadto, na stronie internetowej LGD zamieszcza:</w:t>
      </w:r>
    </w:p>
    <w:p w:rsidR="00837FEC" w:rsidRPr="006000DA" w:rsidRDefault="00837FEC" w:rsidP="00837FEC">
      <w:pPr>
        <w:pStyle w:val="Akapitzlist"/>
        <w:numPr>
          <w:ilvl w:val="0"/>
          <w:numId w:val="13"/>
        </w:numPr>
        <w:suppressAutoHyphens w:val="0"/>
        <w:autoSpaceDN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6000DA">
        <w:rPr>
          <w:rFonts w:ascii="Arial Narrow" w:hAnsi="Arial Narrow"/>
          <w:sz w:val="22"/>
          <w:szCs w:val="22"/>
        </w:rPr>
        <w:t>protokół z posiedzenia Rady, dotyczącego oceny i wyboru zadań, zawierający informację o</w:t>
      </w:r>
    </w:p>
    <w:p w:rsidR="00837FEC" w:rsidRPr="006000DA" w:rsidRDefault="00837FEC" w:rsidP="00837FEC">
      <w:pPr>
        <w:pStyle w:val="Akapitzlist"/>
        <w:jc w:val="both"/>
        <w:rPr>
          <w:rFonts w:ascii="Arial Narrow" w:hAnsi="Arial Narrow"/>
          <w:sz w:val="22"/>
          <w:szCs w:val="22"/>
        </w:rPr>
      </w:pPr>
      <w:r w:rsidRPr="006000D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000DA">
        <w:rPr>
          <w:rFonts w:ascii="Arial Narrow" w:hAnsi="Arial Narrow"/>
          <w:sz w:val="22"/>
          <w:szCs w:val="22"/>
        </w:rPr>
        <w:t>wyłączeniach</w:t>
      </w:r>
      <w:proofErr w:type="spellEnd"/>
      <w:r w:rsidRPr="006000DA">
        <w:rPr>
          <w:rFonts w:ascii="Arial Narrow" w:hAnsi="Arial Narrow"/>
          <w:sz w:val="22"/>
          <w:szCs w:val="22"/>
        </w:rPr>
        <w:t xml:space="preserve"> w związku z potencjalnym konfliktem interesów,</w:t>
      </w:r>
    </w:p>
    <w:p w:rsidR="00837FEC" w:rsidRPr="006000DA" w:rsidRDefault="00837FEC" w:rsidP="00837FEC">
      <w:pPr>
        <w:pStyle w:val="Akapitzlist"/>
        <w:numPr>
          <w:ilvl w:val="0"/>
          <w:numId w:val="13"/>
        </w:numPr>
        <w:suppressAutoHyphens w:val="0"/>
        <w:autoSpaceDN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6000DA">
        <w:rPr>
          <w:rFonts w:ascii="Arial Narrow" w:hAnsi="Arial Narrow"/>
          <w:sz w:val="22"/>
          <w:szCs w:val="22"/>
        </w:rPr>
        <w:t>listę zadań zgodnych z LSR, listę zadań wybranych, ze wskazaniem, które z nich mieszczą się w limicie środków wskazanych w ogłoszeniu naboru wniosków o przyznanie pomocy (art.  21 ust. 5 oraz pkt 1 ustawy RLKS).</w:t>
      </w:r>
    </w:p>
    <w:p w:rsidR="00837FEC" w:rsidRPr="006000DA" w:rsidRDefault="00837FEC" w:rsidP="00837FEC">
      <w:pPr>
        <w:jc w:val="both"/>
        <w:rPr>
          <w:rFonts w:ascii="Arial Narrow" w:hAnsi="Arial Narrow"/>
          <w:b/>
          <w:bCs/>
          <w:lang w:eastAsia="pl-PL"/>
        </w:rPr>
      </w:pPr>
    </w:p>
    <w:p w:rsidR="00837FEC" w:rsidRPr="006000DA" w:rsidRDefault="00837FEC" w:rsidP="00837FEC">
      <w:pPr>
        <w:jc w:val="both"/>
        <w:rPr>
          <w:rFonts w:ascii="Arial Narrow" w:hAnsi="Arial Narrow"/>
          <w:b/>
          <w:bCs/>
          <w:lang w:eastAsia="pl-PL"/>
        </w:rPr>
      </w:pPr>
      <w:r w:rsidRPr="006000DA">
        <w:rPr>
          <w:rFonts w:ascii="Arial Narrow" w:hAnsi="Arial Narrow"/>
          <w:b/>
          <w:bCs/>
          <w:lang w:eastAsia="pl-PL"/>
        </w:rPr>
        <w:lastRenderedPageBreak/>
        <w:t>V. ODWOŁANIE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1. </w:t>
      </w:r>
      <w:proofErr w:type="spellStart"/>
      <w:r w:rsidRPr="006000DA">
        <w:rPr>
          <w:rFonts w:ascii="Arial Narrow" w:hAnsi="Arial Narrow"/>
          <w:bCs/>
          <w:lang w:eastAsia="pl-PL"/>
        </w:rPr>
        <w:t>Grantobiorcy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przysługuje prawo wniesienia odwołania jeżeli grant nie został wybrany z uwagi: na brak zgodności z LSR, kryteria horyzontalne i jakościowe, z wyłączeniem możliwości złożenia protestu związanego z oceną wstępną oraz obniżeniem kwoty dofinansowania.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>2. Odwołanie wnosi się w terminie 7 dni od dnia doręczenia informacji, o której mowa w pkt. III.2.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>3. Odwołanie jest wnoszone w formie pisemnej i zawiera:</w:t>
      </w:r>
    </w:p>
    <w:p w:rsidR="00837FEC" w:rsidRPr="006000DA" w:rsidRDefault="00837FEC" w:rsidP="00837FEC">
      <w:pPr>
        <w:numPr>
          <w:ilvl w:val="0"/>
          <w:numId w:val="4"/>
        </w:numPr>
        <w:suppressAutoHyphens w:val="0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>oznaczenie instytucji właściwej do rozpatrzenia odwołania;</w:t>
      </w:r>
    </w:p>
    <w:p w:rsidR="00837FEC" w:rsidRPr="006000DA" w:rsidRDefault="00837FEC" w:rsidP="00837FEC">
      <w:pPr>
        <w:numPr>
          <w:ilvl w:val="0"/>
          <w:numId w:val="4"/>
        </w:numPr>
        <w:suppressAutoHyphens w:val="0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oznaczenie </w:t>
      </w:r>
      <w:proofErr w:type="spellStart"/>
      <w:r w:rsidRPr="006000DA">
        <w:rPr>
          <w:rFonts w:ascii="Arial Narrow" w:hAnsi="Arial Narrow"/>
          <w:bCs/>
          <w:lang w:eastAsia="pl-PL"/>
        </w:rPr>
        <w:t>Grantobiorcy</w:t>
      </w:r>
      <w:proofErr w:type="spellEnd"/>
      <w:r w:rsidRPr="006000DA">
        <w:rPr>
          <w:rFonts w:ascii="Arial Narrow" w:hAnsi="Arial Narrow"/>
          <w:bCs/>
          <w:lang w:eastAsia="pl-PL"/>
        </w:rPr>
        <w:t>;</w:t>
      </w:r>
    </w:p>
    <w:p w:rsidR="00837FEC" w:rsidRPr="006000DA" w:rsidRDefault="00837FEC" w:rsidP="00837FEC">
      <w:pPr>
        <w:numPr>
          <w:ilvl w:val="0"/>
          <w:numId w:val="4"/>
        </w:numPr>
        <w:suppressAutoHyphens w:val="0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>numer wniosku,</w:t>
      </w:r>
    </w:p>
    <w:p w:rsidR="00837FEC" w:rsidRPr="006000DA" w:rsidRDefault="00837FEC" w:rsidP="00837FEC">
      <w:pPr>
        <w:numPr>
          <w:ilvl w:val="0"/>
          <w:numId w:val="4"/>
        </w:numPr>
        <w:suppressAutoHyphens w:val="0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wskazanie kryteriów wyboru zadań, z których oceną </w:t>
      </w:r>
      <w:proofErr w:type="spellStart"/>
      <w:r w:rsidRPr="006000DA">
        <w:rPr>
          <w:rFonts w:ascii="Arial Narrow" w:hAnsi="Arial Narrow"/>
          <w:bCs/>
          <w:lang w:eastAsia="pl-PL"/>
        </w:rPr>
        <w:t>Grantobiorca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, się nie zgadza z uzasadnieniem; </w:t>
      </w:r>
    </w:p>
    <w:p w:rsidR="00837FEC" w:rsidRPr="006000DA" w:rsidRDefault="00837FEC" w:rsidP="00837FEC">
      <w:pPr>
        <w:numPr>
          <w:ilvl w:val="0"/>
          <w:numId w:val="4"/>
        </w:numPr>
        <w:suppressAutoHyphens w:val="0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wskazanie, w jakim zakresie </w:t>
      </w:r>
      <w:proofErr w:type="spellStart"/>
      <w:r w:rsidRPr="006000DA">
        <w:rPr>
          <w:rFonts w:ascii="Arial Narrow" w:hAnsi="Arial Narrow"/>
          <w:bCs/>
          <w:lang w:eastAsia="pl-PL"/>
        </w:rPr>
        <w:t>Grantobiorca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nie zgadza się z oceną oraz uzasadnienie stanowiska; </w:t>
      </w:r>
    </w:p>
    <w:p w:rsidR="00837FEC" w:rsidRPr="006000DA" w:rsidRDefault="00837FEC" w:rsidP="00837FEC">
      <w:pPr>
        <w:numPr>
          <w:ilvl w:val="0"/>
          <w:numId w:val="4"/>
        </w:numPr>
        <w:suppressAutoHyphens w:val="0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wskazanie zarzutów o charakterze proceduralnym w zakresie przeprowadzonej oceny, jeżeli zdaniem </w:t>
      </w:r>
      <w:proofErr w:type="spellStart"/>
      <w:r w:rsidRPr="006000DA">
        <w:rPr>
          <w:rFonts w:ascii="Arial Narrow" w:hAnsi="Arial Narrow"/>
        </w:rPr>
        <w:t>Grantobiorca</w:t>
      </w:r>
      <w:proofErr w:type="spellEnd"/>
      <w:r w:rsidRPr="006000DA">
        <w:rPr>
          <w:rFonts w:ascii="Arial Narrow" w:hAnsi="Arial Narrow"/>
        </w:rPr>
        <w:t xml:space="preserve"> </w:t>
      </w:r>
      <w:r w:rsidRPr="006000DA">
        <w:rPr>
          <w:rFonts w:ascii="Arial Narrow" w:hAnsi="Arial Narrow"/>
          <w:bCs/>
          <w:lang w:eastAsia="pl-PL"/>
        </w:rPr>
        <w:t xml:space="preserve">naruszenia takie miały miejsce, wraz </w:t>
      </w:r>
      <w:r w:rsidRPr="006000DA">
        <w:rPr>
          <w:rFonts w:ascii="Arial Narrow" w:hAnsi="Arial Narrow"/>
          <w:bCs/>
          <w:lang w:eastAsia="pl-PL"/>
        </w:rPr>
        <w:br/>
        <w:t>z uzasadnieniem;</w:t>
      </w:r>
    </w:p>
    <w:p w:rsidR="00837FEC" w:rsidRPr="006000DA" w:rsidRDefault="00837FEC" w:rsidP="00837FEC">
      <w:pPr>
        <w:numPr>
          <w:ilvl w:val="0"/>
          <w:numId w:val="4"/>
        </w:numPr>
        <w:suppressAutoHyphens w:val="0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podpis </w:t>
      </w:r>
      <w:proofErr w:type="spellStart"/>
      <w:r w:rsidRPr="006000DA">
        <w:rPr>
          <w:rFonts w:ascii="Arial Narrow" w:hAnsi="Arial Narrow"/>
          <w:bCs/>
          <w:lang w:eastAsia="pl-PL"/>
        </w:rPr>
        <w:t>Grantobiorcy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lub osoby upoważnionej do jego reprezentowania, </w:t>
      </w:r>
      <w:r w:rsidRPr="006000DA">
        <w:rPr>
          <w:rFonts w:ascii="Arial Narrow" w:hAnsi="Arial Narrow"/>
          <w:bCs/>
          <w:lang w:eastAsia="pl-PL"/>
        </w:rPr>
        <w:br/>
        <w:t xml:space="preserve">z załączeniem oryginału lub kopii dokumentu poświadczającego umocowanie takiej osoby do reprezentowania </w:t>
      </w:r>
      <w:proofErr w:type="spellStart"/>
      <w:r w:rsidRPr="006000DA">
        <w:rPr>
          <w:rFonts w:ascii="Arial Narrow" w:hAnsi="Arial Narrow"/>
          <w:bCs/>
          <w:lang w:eastAsia="pl-PL"/>
        </w:rPr>
        <w:t>Grantobiorcy</w:t>
      </w:r>
      <w:proofErr w:type="spellEnd"/>
      <w:r w:rsidRPr="006000DA">
        <w:rPr>
          <w:rFonts w:ascii="Arial Narrow" w:hAnsi="Arial Narrow"/>
          <w:bCs/>
          <w:lang w:eastAsia="pl-PL"/>
        </w:rPr>
        <w:t>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>4. W terminie 21 dni od dnia otrzymania odwołania Rada weryfikuje odwołania i:</w:t>
      </w:r>
    </w:p>
    <w:p w:rsidR="00837FEC" w:rsidRPr="006000DA" w:rsidRDefault="00837FEC" w:rsidP="00837FEC">
      <w:pPr>
        <w:numPr>
          <w:ilvl w:val="1"/>
          <w:numId w:val="1"/>
        </w:numPr>
        <w:tabs>
          <w:tab w:val="clear" w:pos="1440"/>
        </w:tabs>
        <w:suppressAutoHyphens w:val="0"/>
        <w:ind w:left="709" w:hanging="283"/>
        <w:jc w:val="both"/>
        <w:rPr>
          <w:rFonts w:ascii="Arial Narrow" w:hAnsi="Arial Narrow"/>
        </w:rPr>
      </w:pPr>
      <w:r w:rsidRPr="006000DA">
        <w:rPr>
          <w:rFonts w:ascii="Arial Narrow" w:hAnsi="Arial Narrow"/>
        </w:rPr>
        <w:t>uznaje odwołania za zasadne lub niezasadne,</w:t>
      </w:r>
    </w:p>
    <w:p w:rsidR="00837FEC" w:rsidRPr="006000DA" w:rsidRDefault="00837FEC" w:rsidP="00837FEC">
      <w:pPr>
        <w:numPr>
          <w:ilvl w:val="1"/>
          <w:numId w:val="1"/>
        </w:numPr>
        <w:tabs>
          <w:tab w:val="clear" w:pos="1440"/>
        </w:tabs>
        <w:suppressAutoHyphens w:val="0"/>
        <w:ind w:left="709" w:hanging="283"/>
        <w:jc w:val="both"/>
        <w:rPr>
          <w:rFonts w:ascii="Arial Narrow" w:hAnsi="Arial Narrow"/>
        </w:rPr>
      </w:pPr>
      <w:r w:rsidRPr="006000DA">
        <w:rPr>
          <w:rFonts w:ascii="Arial Narrow" w:hAnsi="Arial Narrow"/>
        </w:rPr>
        <w:t>dokonuje ponownej oceny wniosków uznanych za zasadne, według obowiązującej procedury oceny wniosków,</w:t>
      </w:r>
    </w:p>
    <w:p w:rsidR="00837FEC" w:rsidRPr="006000DA" w:rsidRDefault="00837FEC" w:rsidP="00837FEC">
      <w:pPr>
        <w:numPr>
          <w:ilvl w:val="1"/>
          <w:numId w:val="1"/>
        </w:numPr>
        <w:tabs>
          <w:tab w:val="clear" w:pos="1440"/>
        </w:tabs>
        <w:suppressAutoHyphens w:val="0"/>
        <w:ind w:left="709" w:hanging="283"/>
        <w:jc w:val="both"/>
        <w:rPr>
          <w:rFonts w:ascii="Arial Narrow" w:hAnsi="Arial Narrow"/>
        </w:rPr>
      </w:pPr>
      <w:r w:rsidRPr="006000DA">
        <w:rPr>
          <w:rFonts w:ascii="Arial Narrow" w:hAnsi="Arial Narrow"/>
        </w:rPr>
        <w:t>na podstawie wyników wykonanej oceny sporządza listę rankingową,</w:t>
      </w:r>
    </w:p>
    <w:p w:rsidR="00837FEC" w:rsidRPr="006000DA" w:rsidRDefault="00837FEC" w:rsidP="00837FEC">
      <w:pPr>
        <w:numPr>
          <w:ilvl w:val="1"/>
          <w:numId w:val="1"/>
        </w:numPr>
        <w:tabs>
          <w:tab w:val="clear" w:pos="1440"/>
        </w:tabs>
        <w:suppressAutoHyphens w:val="0"/>
        <w:ind w:left="709" w:hanging="283"/>
        <w:jc w:val="both"/>
        <w:rPr>
          <w:rFonts w:ascii="Arial Narrow" w:hAnsi="Arial Narrow"/>
        </w:rPr>
      </w:pPr>
      <w:r w:rsidRPr="006000DA">
        <w:rPr>
          <w:rFonts w:ascii="Arial Narrow" w:hAnsi="Arial Narrow"/>
        </w:rPr>
        <w:t>podejmuje uchwały o wybraniu bądź nie wybraniu operacji do dofinansowania.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5. Przewodniczący Rady podejmuje decyzję o pozostawieniu odwołania bez rozpatrzenia, w 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    przypadku, gdy odwołanie:</w:t>
      </w:r>
    </w:p>
    <w:p w:rsidR="00837FEC" w:rsidRPr="006000DA" w:rsidRDefault="00837FEC" w:rsidP="00837FEC">
      <w:pPr>
        <w:numPr>
          <w:ilvl w:val="2"/>
          <w:numId w:val="9"/>
        </w:numPr>
        <w:suppressAutoHyphens w:val="0"/>
        <w:ind w:hanging="1914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>zostało wniesione po terminie;</w:t>
      </w:r>
    </w:p>
    <w:p w:rsidR="00837FEC" w:rsidRPr="006000DA" w:rsidRDefault="00837FEC" w:rsidP="00837FEC">
      <w:pPr>
        <w:numPr>
          <w:ilvl w:val="2"/>
          <w:numId w:val="9"/>
        </w:numPr>
        <w:suppressAutoHyphens w:val="0"/>
        <w:ind w:hanging="1914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 w:cs="Arial"/>
        </w:rPr>
        <w:t>w przypadku wniesienia odwołania niespełniającego wymogów z punktu 3.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6. Przebieg procedury odwoławczej, w szczególności przebieg głosowania, odnotowuje się </w:t>
      </w:r>
      <w:r w:rsidRPr="006000DA">
        <w:rPr>
          <w:rFonts w:ascii="Arial Narrow" w:hAnsi="Arial Narrow"/>
          <w:bCs/>
          <w:lang w:eastAsia="pl-PL"/>
        </w:rPr>
        <w:br/>
        <w:t xml:space="preserve">w protokole z procedury odwoławczej dotyczącej </w:t>
      </w:r>
      <w:proofErr w:type="spellStart"/>
      <w:r w:rsidRPr="006000DA">
        <w:rPr>
          <w:rFonts w:ascii="Arial Narrow" w:hAnsi="Arial Narrow"/>
          <w:bCs/>
          <w:lang w:eastAsia="pl-PL"/>
        </w:rPr>
        <w:t>Grantobiorców</w:t>
      </w:r>
      <w:proofErr w:type="spellEnd"/>
      <w:r w:rsidRPr="006000DA">
        <w:rPr>
          <w:rFonts w:ascii="Arial Narrow" w:hAnsi="Arial Narrow"/>
          <w:bCs/>
          <w:lang w:eastAsia="pl-PL"/>
        </w:rPr>
        <w:t>.</w:t>
      </w:r>
    </w:p>
    <w:p w:rsidR="00837FEC" w:rsidRPr="006000DA" w:rsidRDefault="00837FEC" w:rsidP="00837FEC">
      <w:pPr>
        <w:jc w:val="both"/>
        <w:rPr>
          <w:rFonts w:ascii="Arial Narrow" w:hAnsi="Arial Narrow"/>
        </w:rPr>
      </w:pPr>
      <w:r w:rsidRPr="006000DA">
        <w:rPr>
          <w:rFonts w:ascii="Arial Narrow" w:hAnsi="Arial Narrow"/>
        </w:rPr>
        <w:t xml:space="preserve">7.  O prawidłowości oceny decyduje Przewodniczący Rady (lub wyznaczony zastępca), </w:t>
      </w:r>
      <w:r w:rsidRPr="006000DA">
        <w:rPr>
          <w:rFonts w:ascii="Arial Narrow" w:hAnsi="Arial Narrow"/>
        </w:rPr>
        <w:br/>
        <w:t xml:space="preserve">po zasięgnięciu opinii Komisji Skrutacyjnej i pracowników  Biura LGD biorących udział </w:t>
      </w:r>
      <w:r w:rsidRPr="006000DA">
        <w:rPr>
          <w:rFonts w:ascii="Arial Narrow" w:hAnsi="Arial Narrow"/>
        </w:rPr>
        <w:br/>
        <w:t>w posiedzeniu.</w:t>
      </w:r>
    </w:p>
    <w:p w:rsidR="00837FEC" w:rsidRPr="006000DA" w:rsidRDefault="00837FEC" w:rsidP="00837FEC">
      <w:pPr>
        <w:jc w:val="both"/>
        <w:rPr>
          <w:rFonts w:ascii="Arial Narrow" w:hAnsi="Arial Narrow"/>
        </w:rPr>
      </w:pPr>
      <w:r w:rsidRPr="006000DA">
        <w:rPr>
          <w:rFonts w:ascii="Arial Narrow" w:hAnsi="Arial Narrow"/>
        </w:rPr>
        <w:t>8. Procedura odwołania wstrzymuje bieg złożenia wniosku na projekt grantowy składany do SW.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</w:p>
    <w:p w:rsidR="00837FEC" w:rsidRPr="006000DA" w:rsidRDefault="00837FEC" w:rsidP="00837FEC">
      <w:pPr>
        <w:jc w:val="both"/>
        <w:rPr>
          <w:rFonts w:ascii="Arial Narrow" w:hAnsi="Arial Narrow"/>
          <w:b/>
          <w:bCs/>
          <w:lang w:eastAsia="pl-PL"/>
        </w:rPr>
      </w:pPr>
      <w:r w:rsidRPr="006000DA">
        <w:rPr>
          <w:rFonts w:ascii="Arial Narrow" w:hAnsi="Arial Narrow"/>
          <w:b/>
          <w:bCs/>
          <w:lang w:eastAsia="pl-PL"/>
        </w:rPr>
        <w:t>VI. OSTATECZNA LISTA GRANTOBIORCÓW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1. Po zakończeniu procedury odwoławczej Rada zatwierdza w drodze uchwały ostateczna listę </w:t>
      </w:r>
      <w:proofErr w:type="spellStart"/>
      <w:r w:rsidRPr="006000DA">
        <w:rPr>
          <w:rFonts w:ascii="Arial Narrow" w:hAnsi="Arial Narrow"/>
          <w:bCs/>
          <w:lang w:eastAsia="pl-PL"/>
        </w:rPr>
        <w:t>Grantobiorców</w:t>
      </w:r>
      <w:proofErr w:type="spellEnd"/>
      <w:r w:rsidRPr="006000DA">
        <w:rPr>
          <w:rFonts w:ascii="Arial Narrow" w:hAnsi="Arial Narrow"/>
          <w:bCs/>
          <w:lang w:eastAsia="pl-PL"/>
        </w:rPr>
        <w:t>.</w:t>
      </w:r>
    </w:p>
    <w:p w:rsidR="00837FEC" w:rsidRPr="006000DA" w:rsidRDefault="00837FEC" w:rsidP="00837FEC">
      <w:pPr>
        <w:numPr>
          <w:ilvl w:val="0"/>
          <w:numId w:val="1"/>
        </w:numPr>
        <w:tabs>
          <w:tab w:val="clear" w:pos="357"/>
          <w:tab w:val="num" w:pos="0"/>
          <w:tab w:val="left" w:pos="284"/>
        </w:tabs>
        <w:suppressAutoHyphens w:val="0"/>
        <w:ind w:left="0" w:firstLine="0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W terminie 3 dni od dnia zatwierdzenia listy, o której mowa w pkt. V.1 Biuro LGD zamieszcza listę rankingową na stronie internetowej LGD zgodnie z </w:t>
      </w:r>
      <w:r w:rsidRPr="006000DA">
        <w:rPr>
          <w:rFonts w:ascii="Arial Narrow" w:hAnsi="Arial Narrow" w:cs="Arial"/>
          <w:bCs/>
          <w:lang w:eastAsia="pl-PL"/>
        </w:rPr>
        <w:t>§</w:t>
      </w:r>
      <w:r w:rsidRPr="006000DA">
        <w:rPr>
          <w:rFonts w:ascii="Arial Narrow" w:hAnsi="Arial Narrow"/>
          <w:bCs/>
          <w:lang w:eastAsia="pl-PL"/>
        </w:rPr>
        <w:t xml:space="preserve"> 20 pkt. 5 Regulaminu Rady.  Informacja o zamieszczeniu aktualnej listy rankingowej dodatkowo jest przekazywana wszystkim </w:t>
      </w:r>
      <w:proofErr w:type="spellStart"/>
      <w:r w:rsidRPr="006000DA">
        <w:rPr>
          <w:rFonts w:ascii="Arial Narrow" w:hAnsi="Arial Narrow"/>
          <w:bCs/>
          <w:lang w:eastAsia="pl-PL"/>
        </w:rPr>
        <w:t>Grantobiorcom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drogą elektroniczną na adres mailowy wskazany we wniosku.</w:t>
      </w:r>
    </w:p>
    <w:p w:rsidR="00837FEC" w:rsidRPr="006000DA" w:rsidRDefault="00837FEC" w:rsidP="00837FEC">
      <w:pPr>
        <w:numPr>
          <w:ilvl w:val="0"/>
          <w:numId w:val="1"/>
        </w:numPr>
        <w:tabs>
          <w:tab w:val="clear" w:pos="357"/>
          <w:tab w:val="num" w:pos="0"/>
          <w:tab w:val="left" w:pos="284"/>
        </w:tabs>
        <w:suppressAutoHyphens w:val="0"/>
        <w:ind w:left="0" w:firstLine="0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LGD informuje </w:t>
      </w:r>
      <w:proofErr w:type="spellStart"/>
      <w:r w:rsidRPr="006000DA">
        <w:rPr>
          <w:rFonts w:ascii="Arial Narrow" w:hAnsi="Arial Narrow"/>
          <w:bCs/>
          <w:lang w:eastAsia="pl-PL"/>
        </w:rPr>
        <w:t>grantobiorcę</w:t>
      </w:r>
      <w:proofErr w:type="spellEnd"/>
      <w:r w:rsidRPr="006000DA">
        <w:rPr>
          <w:rFonts w:ascii="Arial Narrow" w:hAnsi="Arial Narrow"/>
          <w:bCs/>
          <w:lang w:eastAsia="pl-PL"/>
        </w:rPr>
        <w:t>, że grant został wybrany do realizacji w ramach projektu grantowego, a zawarcie umowy o powierzeniu grantu nastąpi po zawarciu umowy o przyznaniu pomocy z SW, z tym że ostateczna kwota i zakres grantu mogą ulec zmianie.</w:t>
      </w:r>
    </w:p>
    <w:p w:rsidR="00837FEC" w:rsidRPr="006000DA" w:rsidRDefault="00837FEC" w:rsidP="00837FEC">
      <w:pPr>
        <w:numPr>
          <w:ilvl w:val="0"/>
          <w:numId w:val="1"/>
        </w:numPr>
        <w:suppressAutoHyphens w:val="0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>LGD może ponownie ogłosić konkurs grantowy w przypadku:</w:t>
      </w:r>
    </w:p>
    <w:p w:rsidR="00837FEC" w:rsidRPr="006000DA" w:rsidRDefault="00837FEC" w:rsidP="00837FEC">
      <w:pPr>
        <w:numPr>
          <w:ilvl w:val="0"/>
          <w:numId w:val="10"/>
        </w:numPr>
        <w:suppressAutoHyphens w:val="0"/>
        <w:ind w:firstLine="69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>niewyczerpania pełnej puli dotacji;</w:t>
      </w:r>
    </w:p>
    <w:p w:rsidR="00837FEC" w:rsidRPr="006000DA" w:rsidRDefault="00837FEC" w:rsidP="00837FEC">
      <w:pPr>
        <w:numPr>
          <w:ilvl w:val="0"/>
          <w:numId w:val="10"/>
        </w:numPr>
        <w:suppressAutoHyphens w:val="0"/>
        <w:ind w:firstLine="69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>w sytuacji, o której mowa w pkt. VIII. niniejszego dokumentu.</w:t>
      </w:r>
    </w:p>
    <w:p w:rsidR="00837FEC" w:rsidRPr="006000DA" w:rsidRDefault="00837FEC" w:rsidP="00837FEC">
      <w:pPr>
        <w:numPr>
          <w:ilvl w:val="0"/>
          <w:numId w:val="1"/>
        </w:numPr>
        <w:suppressAutoHyphens w:val="0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Projekty z listy rezerwowej mogą otrzymać wsparcie finansowe po uzyskaniu akceptacji na zamianę na projekt grantowy od SW.  </w:t>
      </w:r>
    </w:p>
    <w:p w:rsidR="00837FEC" w:rsidRPr="006000DA" w:rsidRDefault="00837FEC" w:rsidP="00837FEC">
      <w:pPr>
        <w:ind w:left="357"/>
        <w:jc w:val="both"/>
        <w:rPr>
          <w:rFonts w:ascii="Arial Narrow" w:hAnsi="Arial Narrow"/>
          <w:bCs/>
          <w:lang w:eastAsia="pl-PL"/>
        </w:rPr>
      </w:pPr>
    </w:p>
    <w:p w:rsidR="00837FEC" w:rsidRPr="006000DA" w:rsidRDefault="00837FEC" w:rsidP="00837FEC">
      <w:pPr>
        <w:jc w:val="both"/>
        <w:rPr>
          <w:rFonts w:ascii="Arial Narrow" w:hAnsi="Arial Narrow"/>
          <w:b/>
          <w:bCs/>
          <w:lang w:eastAsia="pl-PL"/>
        </w:rPr>
      </w:pPr>
      <w:r w:rsidRPr="006000DA">
        <w:rPr>
          <w:rFonts w:ascii="Arial Narrow" w:hAnsi="Arial Narrow"/>
          <w:b/>
          <w:bCs/>
          <w:lang w:eastAsia="pl-PL"/>
        </w:rPr>
        <w:t>VII. ODSTĄPIENIE OD KONKURSU GRANTOWEGO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1. W przypadku, gdy zadanie wybrane w ramach danego naboru nie pozwalają na osiągnięcie celów projektu grantowego i wskaźników jego realizacji lub gdy SW negatywnie ocenił przeprowadzony nabór wniosków o przyznanie grantu, LGD odstępuje od konkursu na wybór </w:t>
      </w:r>
      <w:proofErr w:type="spellStart"/>
      <w:r w:rsidRPr="006000DA">
        <w:rPr>
          <w:rFonts w:ascii="Arial Narrow" w:hAnsi="Arial Narrow"/>
          <w:bCs/>
          <w:lang w:eastAsia="pl-PL"/>
        </w:rPr>
        <w:t>Grantobiorców</w:t>
      </w:r>
      <w:proofErr w:type="spellEnd"/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>2. LGD zamieszcza taką informację na swojej stronie internetowej.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3. W przypadku odstąpienia od konkursu na wybór </w:t>
      </w:r>
      <w:proofErr w:type="spellStart"/>
      <w:r w:rsidRPr="006000DA">
        <w:rPr>
          <w:rFonts w:ascii="Arial Narrow" w:hAnsi="Arial Narrow"/>
          <w:bCs/>
          <w:lang w:eastAsia="pl-PL"/>
        </w:rPr>
        <w:t>Grantobiorców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LGD niezwłocznie, nie później jednak niż w ciągu 30 dni od dnia odstąpienia od konkursu, ponownie ogłasza otwarty nabór w ramach danego projektu grantowego.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4. Niezwłocznie, w terminie nie dłuższym niż 7 dni od dnia odstąpienia od konkursu, Biuro LGD informuje </w:t>
      </w:r>
      <w:proofErr w:type="spellStart"/>
      <w:r w:rsidRPr="006000DA">
        <w:rPr>
          <w:rFonts w:ascii="Arial Narrow" w:hAnsi="Arial Narrow"/>
          <w:bCs/>
          <w:lang w:eastAsia="pl-PL"/>
        </w:rPr>
        <w:t>Grantobiorców</w:t>
      </w:r>
      <w:proofErr w:type="spellEnd"/>
      <w:r w:rsidRPr="006000DA">
        <w:rPr>
          <w:rFonts w:ascii="Arial Narrow" w:hAnsi="Arial Narrow"/>
          <w:bCs/>
          <w:lang w:eastAsia="pl-PL"/>
        </w:rPr>
        <w:t>, drogą elektroniczną na adresy mailowe podane we wniosku, o odstąpieniu od konkursu podając jednocześnie przyczynę odstąpienia i informując o planowanym ponownym ogłoszeniu konkursu.</w:t>
      </w:r>
    </w:p>
    <w:p w:rsidR="00837FEC" w:rsidRPr="006000DA" w:rsidRDefault="00837FEC" w:rsidP="00837FEC">
      <w:pPr>
        <w:ind w:left="357"/>
        <w:jc w:val="both"/>
        <w:rPr>
          <w:rFonts w:ascii="Arial Narrow" w:hAnsi="Arial Narrow"/>
          <w:bCs/>
          <w:lang w:eastAsia="pl-PL"/>
        </w:rPr>
      </w:pPr>
    </w:p>
    <w:p w:rsidR="00837FEC" w:rsidRPr="006000DA" w:rsidRDefault="00837FEC" w:rsidP="00837FEC">
      <w:pPr>
        <w:jc w:val="both"/>
        <w:rPr>
          <w:rFonts w:ascii="Arial Narrow" w:hAnsi="Arial Narrow"/>
          <w:b/>
          <w:bCs/>
          <w:lang w:eastAsia="pl-PL"/>
        </w:rPr>
      </w:pPr>
      <w:r w:rsidRPr="006000DA">
        <w:rPr>
          <w:rFonts w:ascii="Arial Narrow" w:hAnsi="Arial Narrow"/>
          <w:b/>
          <w:bCs/>
          <w:lang w:eastAsia="pl-PL"/>
        </w:rPr>
        <w:t>VIII. PRZEKAZANIE DOKUMENTÓW DO ZW</w:t>
      </w:r>
    </w:p>
    <w:p w:rsidR="00837FEC" w:rsidRPr="006000DA" w:rsidRDefault="00837FEC" w:rsidP="00837FEC">
      <w:pPr>
        <w:numPr>
          <w:ilvl w:val="0"/>
          <w:numId w:val="5"/>
        </w:numPr>
        <w:suppressAutoHyphens w:val="0"/>
        <w:ind w:left="426" w:hanging="426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W terminie 7 dni od dnia zakończenia procedury odwoławczej LGD przedkłada ZW dokumenty dotyczące wyboru </w:t>
      </w:r>
      <w:proofErr w:type="spellStart"/>
      <w:r w:rsidRPr="006000DA">
        <w:rPr>
          <w:rFonts w:ascii="Arial Narrow" w:hAnsi="Arial Narrow"/>
          <w:bCs/>
          <w:lang w:eastAsia="pl-PL"/>
        </w:rPr>
        <w:t>Grantobiorców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wraz z wnioskiem o przyznanie pomocy na projekt grantowy.</w:t>
      </w:r>
    </w:p>
    <w:p w:rsidR="00837FEC" w:rsidRPr="006000DA" w:rsidRDefault="00837FEC" w:rsidP="00837FEC">
      <w:pPr>
        <w:numPr>
          <w:ilvl w:val="0"/>
          <w:numId w:val="5"/>
        </w:numPr>
        <w:suppressAutoHyphens w:val="0"/>
        <w:ind w:left="426" w:hanging="426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Ocena przez ZW zadań, na które zostały powierzone granty może skutkować koniecznością dokonania przez LGD ponownego wyboru </w:t>
      </w:r>
      <w:proofErr w:type="spellStart"/>
      <w:r w:rsidRPr="006000DA">
        <w:rPr>
          <w:rFonts w:ascii="Arial Narrow" w:hAnsi="Arial Narrow"/>
          <w:bCs/>
          <w:lang w:eastAsia="pl-PL"/>
        </w:rPr>
        <w:t>grantobiorców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w ramach tego samego konkursu albo ponownego przeprowadzenia konkursu.</w:t>
      </w:r>
    </w:p>
    <w:p w:rsidR="00837FEC" w:rsidRPr="006000DA" w:rsidRDefault="00837FEC" w:rsidP="00837FEC">
      <w:pPr>
        <w:numPr>
          <w:ilvl w:val="0"/>
          <w:numId w:val="5"/>
        </w:numPr>
        <w:suppressAutoHyphens w:val="0"/>
        <w:ind w:left="426" w:hanging="426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W wyniku weryfikacji wniosku o przyznanie pomocy na projekty grantowy ZW może zakwestionować lub skorygować część kosztów planowanych do poniesienia przez </w:t>
      </w:r>
      <w:proofErr w:type="spellStart"/>
      <w:r w:rsidRPr="006000DA">
        <w:rPr>
          <w:rFonts w:ascii="Arial Narrow" w:hAnsi="Arial Narrow"/>
          <w:bCs/>
          <w:lang w:eastAsia="pl-PL"/>
        </w:rPr>
        <w:t>granbtobiorcę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w ramach danego grantu, co zostanie uwzględnione w umowie o powierzenie grantu zawartej między LGD a </w:t>
      </w:r>
      <w:proofErr w:type="spellStart"/>
      <w:r w:rsidRPr="006000DA">
        <w:rPr>
          <w:rFonts w:ascii="Arial Narrow" w:hAnsi="Arial Narrow"/>
          <w:bCs/>
          <w:lang w:eastAsia="pl-PL"/>
        </w:rPr>
        <w:t>grantobiorcą</w:t>
      </w:r>
      <w:proofErr w:type="spellEnd"/>
      <w:r w:rsidRPr="006000DA">
        <w:rPr>
          <w:rFonts w:ascii="Arial Narrow" w:hAnsi="Arial Narrow"/>
          <w:bCs/>
          <w:lang w:eastAsia="pl-PL"/>
        </w:rPr>
        <w:t>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</w:p>
    <w:p w:rsidR="00837FEC" w:rsidRPr="006000DA" w:rsidRDefault="00837FEC" w:rsidP="00837FEC">
      <w:pPr>
        <w:jc w:val="both"/>
        <w:rPr>
          <w:rFonts w:ascii="Arial Narrow" w:hAnsi="Arial Narrow"/>
          <w:b/>
          <w:bCs/>
          <w:lang w:eastAsia="pl-PL"/>
        </w:rPr>
      </w:pPr>
      <w:r w:rsidRPr="006000DA">
        <w:rPr>
          <w:rFonts w:ascii="Arial Narrow" w:hAnsi="Arial Narrow"/>
          <w:b/>
          <w:bCs/>
          <w:lang w:eastAsia="pl-PL"/>
        </w:rPr>
        <w:t>IX. ZAWARCIE I ANEKSOWANIE UMOWY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1. W celu realizacji zadania LGD podpisuje z </w:t>
      </w:r>
      <w:proofErr w:type="spellStart"/>
      <w:r w:rsidRPr="006000DA">
        <w:rPr>
          <w:rFonts w:ascii="Arial Narrow" w:hAnsi="Arial Narrow"/>
          <w:bCs/>
          <w:lang w:eastAsia="pl-PL"/>
        </w:rPr>
        <w:t>Grantobiorcą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umowę.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2. Umowy na powierzenie grantu zawierane są po zamknięciu procedury wyboru </w:t>
      </w:r>
      <w:proofErr w:type="spellStart"/>
      <w:r w:rsidRPr="006000DA">
        <w:rPr>
          <w:rFonts w:ascii="Arial Narrow" w:hAnsi="Arial Narrow"/>
          <w:bCs/>
          <w:lang w:eastAsia="pl-PL"/>
        </w:rPr>
        <w:t>grantobiorców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i po podpisaniu przez LGD umowy o przyznanie pomocy na projekt grantowy.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3. Biuro LGD wzywa </w:t>
      </w:r>
      <w:proofErr w:type="spellStart"/>
      <w:r w:rsidRPr="006000DA">
        <w:rPr>
          <w:rFonts w:ascii="Arial Narrow" w:hAnsi="Arial Narrow"/>
          <w:bCs/>
          <w:lang w:eastAsia="pl-PL"/>
        </w:rPr>
        <w:t>Grantobiorców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, których zadania zostały wybrane do przyznania grantu do dostarczenia dokumentów niezbędnych do podpisania umowy. Wezwanie wysyłane do </w:t>
      </w:r>
      <w:proofErr w:type="spellStart"/>
      <w:r w:rsidRPr="006000DA">
        <w:rPr>
          <w:rFonts w:ascii="Arial Narrow" w:hAnsi="Arial Narrow"/>
          <w:bCs/>
          <w:lang w:eastAsia="pl-PL"/>
        </w:rPr>
        <w:t>Grantobiorców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zawiera listę niezbędnych dokumentów oraz termin ich dostarczenia, nie krótszy niż 7 dni.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4. Dostarczenie dokumentów, o których mowa w pkt. VIII.3. w wyznaczonym terminie stanowi warunek podpisania umowy. W przypadku niespełnianie tego warunku, do podpisania umowy wzywa się kolejnego </w:t>
      </w:r>
      <w:proofErr w:type="spellStart"/>
      <w:r w:rsidRPr="006000DA">
        <w:rPr>
          <w:rFonts w:ascii="Arial Narrow" w:hAnsi="Arial Narrow"/>
          <w:bCs/>
          <w:lang w:eastAsia="pl-PL"/>
        </w:rPr>
        <w:t>Grantobiorcę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z listy (jeśli koszty realizacji jego operacji mieszczą się w limicie środków przeznaczonych na realizacje zadania w tym naborze)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5. Po dostarczeniu przez </w:t>
      </w:r>
      <w:proofErr w:type="spellStart"/>
      <w:r w:rsidRPr="006000DA">
        <w:rPr>
          <w:rFonts w:ascii="Arial Narrow" w:hAnsi="Arial Narrow"/>
          <w:bCs/>
          <w:lang w:eastAsia="pl-PL"/>
        </w:rPr>
        <w:t>Grantobiorcę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dokumentów, Biuro LGD przygotowuje umowę </w:t>
      </w:r>
      <w:r w:rsidRPr="006000DA">
        <w:rPr>
          <w:rFonts w:ascii="Arial Narrow" w:hAnsi="Arial Narrow"/>
          <w:bCs/>
          <w:lang w:eastAsia="pl-PL"/>
        </w:rPr>
        <w:br/>
        <w:t xml:space="preserve">o powierzenie grantu, według wzoru stanowiącego Załącznik nr 2 do niniejszej Procedury, którą następnie udostępnia </w:t>
      </w:r>
      <w:proofErr w:type="spellStart"/>
      <w:r w:rsidRPr="006000DA">
        <w:rPr>
          <w:rFonts w:ascii="Arial Narrow" w:hAnsi="Arial Narrow"/>
          <w:bCs/>
          <w:lang w:eastAsia="pl-PL"/>
        </w:rPr>
        <w:t>Grantobiorcy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informując go jednocześnie o miejscu i terminie podpisania umowy.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6. Umowa o powierzenie grantu podpisana jest przez osoby upoważnione do reprezentacji </w:t>
      </w:r>
      <w:proofErr w:type="spellStart"/>
      <w:r w:rsidRPr="006000DA">
        <w:rPr>
          <w:rFonts w:ascii="Arial Narrow" w:hAnsi="Arial Narrow"/>
          <w:bCs/>
          <w:lang w:eastAsia="pl-PL"/>
        </w:rPr>
        <w:t>Grantobiorcy</w:t>
      </w:r>
      <w:proofErr w:type="spellEnd"/>
      <w:r w:rsidRPr="006000DA">
        <w:rPr>
          <w:rFonts w:ascii="Arial Narrow" w:hAnsi="Arial Narrow"/>
          <w:bCs/>
          <w:lang w:eastAsia="pl-PL"/>
        </w:rPr>
        <w:t>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7. </w:t>
      </w:r>
      <w:proofErr w:type="spellStart"/>
      <w:r w:rsidRPr="006000DA">
        <w:rPr>
          <w:rFonts w:ascii="Arial Narrow" w:hAnsi="Arial Narrow"/>
          <w:bCs/>
          <w:lang w:eastAsia="pl-PL"/>
        </w:rPr>
        <w:t>Grantobiorca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może się zwrócić do LGD o zmianę umowy. W tym celu </w:t>
      </w:r>
      <w:proofErr w:type="spellStart"/>
      <w:r w:rsidRPr="006000DA">
        <w:rPr>
          <w:rFonts w:ascii="Arial Narrow" w:hAnsi="Arial Narrow"/>
          <w:bCs/>
          <w:lang w:eastAsia="pl-PL"/>
        </w:rPr>
        <w:t>Grantobiorca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występuje </w:t>
      </w:r>
      <w:r w:rsidRPr="006000DA">
        <w:rPr>
          <w:rFonts w:ascii="Arial Narrow" w:hAnsi="Arial Narrow"/>
          <w:bCs/>
          <w:lang w:eastAsia="pl-PL"/>
        </w:rPr>
        <w:br/>
        <w:t xml:space="preserve">z pisemnym wnioskiem do LGD wskazując zakres planowanych zmian. Wniosek powinien być podpisany przez osoby upoważnione do reprezentacji </w:t>
      </w:r>
      <w:proofErr w:type="spellStart"/>
      <w:r w:rsidRPr="006000DA">
        <w:rPr>
          <w:rFonts w:ascii="Arial Narrow" w:hAnsi="Arial Narrow"/>
          <w:bCs/>
          <w:lang w:eastAsia="pl-PL"/>
        </w:rPr>
        <w:t>Grantobiorcy</w:t>
      </w:r>
      <w:proofErr w:type="spellEnd"/>
      <w:r w:rsidRPr="006000DA">
        <w:rPr>
          <w:rFonts w:ascii="Arial Narrow" w:hAnsi="Arial Narrow"/>
          <w:bCs/>
          <w:lang w:eastAsia="pl-PL"/>
        </w:rPr>
        <w:t>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8. W terminie 14 dni od złożenia wniosku, LGD informuje </w:t>
      </w:r>
      <w:proofErr w:type="spellStart"/>
      <w:r w:rsidRPr="006000DA">
        <w:rPr>
          <w:rFonts w:ascii="Arial Narrow" w:hAnsi="Arial Narrow"/>
          <w:bCs/>
          <w:lang w:eastAsia="pl-PL"/>
        </w:rPr>
        <w:t>Grantobiorcę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o swojej decyzji </w:t>
      </w:r>
      <w:r w:rsidRPr="006000DA">
        <w:rPr>
          <w:rFonts w:ascii="Arial Narrow" w:hAnsi="Arial Narrow"/>
          <w:bCs/>
          <w:lang w:eastAsia="pl-PL"/>
        </w:rPr>
        <w:br/>
        <w:t xml:space="preserve">w przedmiocie zmiany umowy. W przypadku, gdy LGD wyraziła zgodę na zmianę umowy, umożliwia </w:t>
      </w:r>
      <w:proofErr w:type="spellStart"/>
      <w:r w:rsidRPr="006000DA">
        <w:rPr>
          <w:rFonts w:ascii="Arial Narrow" w:hAnsi="Arial Narrow"/>
          <w:bCs/>
          <w:lang w:eastAsia="pl-PL"/>
        </w:rPr>
        <w:t>Grantobiorcy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dokonanie zmian we wniosku, o czym także informuje </w:t>
      </w:r>
      <w:proofErr w:type="spellStart"/>
      <w:r w:rsidRPr="006000DA">
        <w:rPr>
          <w:rFonts w:ascii="Arial Narrow" w:hAnsi="Arial Narrow"/>
          <w:bCs/>
          <w:lang w:eastAsia="pl-PL"/>
        </w:rPr>
        <w:t>Grantobiorcę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przekazując mu jednocześnie informację o terminie i miejscu podpisania aneksu.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9. Zmiana umowy wymaga pisemnego aneksu i jest dokonywana na warunkach określonych </w:t>
      </w:r>
      <w:r w:rsidRPr="006000DA">
        <w:rPr>
          <w:rFonts w:ascii="Arial Narrow" w:hAnsi="Arial Narrow"/>
          <w:bCs/>
          <w:lang w:eastAsia="pl-PL"/>
        </w:rPr>
        <w:br/>
        <w:t>w umowie o powierzenie grantu.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</w:p>
    <w:p w:rsidR="00837FEC" w:rsidRPr="006000DA" w:rsidRDefault="00837FEC" w:rsidP="00837FEC">
      <w:pPr>
        <w:jc w:val="both"/>
        <w:rPr>
          <w:rFonts w:ascii="Arial Narrow" w:hAnsi="Arial Narrow"/>
          <w:b/>
          <w:bCs/>
          <w:lang w:eastAsia="pl-PL"/>
        </w:rPr>
      </w:pPr>
      <w:r w:rsidRPr="006000DA">
        <w:rPr>
          <w:rFonts w:ascii="Arial Narrow" w:hAnsi="Arial Narrow"/>
          <w:b/>
          <w:bCs/>
          <w:lang w:eastAsia="pl-PL"/>
        </w:rPr>
        <w:t>X. ZABEZPIECZENIE PRAWIDŁOWEJ REALIZACJI UMOWY</w:t>
      </w:r>
    </w:p>
    <w:p w:rsidR="00837FEC" w:rsidRPr="006000DA" w:rsidRDefault="00837FEC" w:rsidP="00837FEC">
      <w:pPr>
        <w:jc w:val="both"/>
        <w:rPr>
          <w:rFonts w:ascii="Arial Narrow" w:hAnsi="Arial Narrow"/>
        </w:rPr>
      </w:pPr>
      <w:r w:rsidRPr="006000DA">
        <w:rPr>
          <w:rFonts w:ascii="Arial Narrow" w:hAnsi="Arial Narrow"/>
        </w:rPr>
        <w:lastRenderedPageBreak/>
        <w:t xml:space="preserve">1. W dniu podpisania umowy celu zabezpieczenia należytego wykonania zobowiązań określonych </w:t>
      </w:r>
      <w:r w:rsidRPr="006000DA">
        <w:rPr>
          <w:rFonts w:ascii="Arial Narrow" w:hAnsi="Arial Narrow"/>
        </w:rPr>
        <w:br/>
        <w:t xml:space="preserve">w umowie, </w:t>
      </w:r>
      <w:proofErr w:type="spellStart"/>
      <w:r w:rsidRPr="006000DA">
        <w:rPr>
          <w:rFonts w:ascii="Arial Narrow" w:hAnsi="Arial Narrow"/>
        </w:rPr>
        <w:t>Grantobiorca</w:t>
      </w:r>
      <w:proofErr w:type="spellEnd"/>
      <w:r w:rsidRPr="006000DA">
        <w:rPr>
          <w:rFonts w:ascii="Arial Narrow" w:hAnsi="Arial Narrow"/>
        </w:rPr>
        <w:t xml:space="preserve"> podpisuje i składa weksel niezupełny in blanco wraz </w:t>
      </w:r>
      <w:r w:rsidRPr="006000DA">
        <w:rPr>
          <w:rFonts w:ascii="Arial Narrow" w:hAnsi="Arial Narrow"/>
        </w:rPr>
        <w:br/>
        <w:t>z deklaracją wekslową.</w:t>
      </w:r>
    </w:p>
    <w:p w:rsidR="00837FEC" w:rsidRPr="006000DA" w:rsidRDefault="00837FEC" w:rsidP="00837FEC">
      <w:pPr>
        <w:jc w:val="both"/>
        <w:rPr>
          <w:rFonts w:ascii="Arial Narrow" w:hAnsi="Arial Narrow"/>
        </w:rPr>
      </w:pPr>
      <w:r w:rsidRPr="006000DA">
        <w:rPr>
          <w:rFonts w:ascii="Arial Narrow" w:hAnsi="Arial Narrow"/>
        </w:rPr>
        <w:t xml:space="preserve">2. Osobami uprawnionymi do podpisania weksla niezupełnego in blanco wraz z deklaracją wekslową są osoby reprezentujące </w:t>
      </w:r>
      <w:proofErr w:type="spellStart"/>
      <w:r w:rsidRPr="006000DA">
        <w:rPr>
          <w:rFonts w:ascii="Arial Narrow" w:hAnsi="Arial Narrow"/>
        </w:rPr>
        <w:t>Grantobiorcę</w:t>
      </w:r>
      <w:proofErr w:type="spellEnd"/>
      <w:r w:rsidRPr="006000DA">
        <w:rPr>
          <w:rFonts w:ascii="Arial Narrow" w:hAnsi="Arial Narrow"/>
        </w:rPr>
        <w:t xml:space="preserve"> zgodnie z dokumentami założycielskimi, a w przypadku grupy nieformalnej osoby reprezentujące podmiot udzielający osobowości prawnej zgodnie z dokumentami założycielskimi oraz wszyscy członkowie grupy nieformalnej. </w:t>
      </w:r>
    </w:p>
    <w:p w:rsidR="00837FEC" w:rsidRPr="006000DA" w:rsidRDefault="00837FEC" w:rsidP="00837FEC">
      <w:pPr>
        <w:jc w:val="both"/>
        <w:rPr>
          <w:rFonts w:ascii="Arial Narrow" w:hAnsi="Arial Narrow"/>
        </w:rPr>
      </w:pPr>
      <w:r w:rsidRPr="006000DA">
        <w:rPr>
          <w:rFonts w:ascii="Arial Narrow" w:hAnsi="Arial Narrow"/>
        </w:rPr>
        <w:t xml:space="preserve">3. Zabezpieczenie powinno być ustanowione na kwotę nie mniejszą, niż wysokość przyznanego dofinansowania. Jest ono uruchamiane wtedy, kiedy </w:t>
      </w:r>
      <w:proofErr w:type="spellStart"/>
      <w:r w:rsidRPr="006000DA">
        <w:rPr>
          <w:rFonts w:ascii="Arial Narrow" w:hAnsi="Arial Narrow"/>
        </w:rPr>
        <w:t>Grantobiorca</w:t>
      </w:r>
      <w:proofErr w:type="spellEnd"/>
      <w:r w:rsidRPr="006000DA">
        <w:rPr>
          <w:rFonts w:ascii="Arial Narrow" w:hAnsi="Arial Narrow"/>
        </w:rPr>
        <w:t xml:space="preserve"> w wyniku nieprawidłowej realizacji projektu jest zobowiązany do zwrotu całości lub części dofinasowania. Zabezpieczenie prawidłowej realizacji umowy o dofinansowanie zostaje zdeponowane w Biurze LGD.</w:t>
      </w:r>
    </w:p>
    <w:p w:rsidR="00837FEC" w:rsidRPr="006000DA" w:rsidRDefault="00837FEC" w:rsidP="00837FEC">
      <w:pPr>
        <w:jc w:val="both"/>
        <w:rPr>
          <w:rFonts w:ascii="Arial Narrow" w:hAnsi="Arial Narrow"/>
        </w:rPr>
      </w:pPr>
      <w:r w:rsidRPr="006000DA">
        <w:rPr>
          <w:rFonts w:ascii="Arial Narrow" w:hAnsi="Arial Narrow"/>
        </w:rPr>
        <w:t xml:space="preserve">4. </w:t>
      </w:r>
      <w:proofErr w:type="spellStart"/>
      <w:r w:rsidRPr="006000DA">
        <w:rPr>
          <w:rFonts w:ascii="Arial Narrow" w:hAnsi="Arial Narrow"/>
        </w:rPr>
        <w:t>Grantodawca</w:t>
      </w:r>
      <w:proofErr w:type="spellEnd"/>
      <w:r w:rsidRPr="006000DA">
        <w:rPr>
          <w:rFonts w:ascii="Arial Narrow" w:hAnsi="Arial Narrow"/>
        </w:rPr>
        <w:t xml:space="preserve"> zwraca </w:t>
      </w:r>
      <w:proofErr w:type="spellStart"/>
      <w:r w:rsidRPr="006000DA">
        <w:rPr>
          <w:rFonts w:ascii="Arial Narrow" w:hAnsi="Arial Narrow"/>
        </w:rPr>
        <w:t>Grantobiorcy</w:t>
      </w:r>
      <w:proofErr w:type="spellEnd"/>
      <w:r w:rsidRPr="006000DA">
        <w:rPr>
          <w:rFonts w:ascii="Arial Narrow" w:hAnsi="Arial Narrow"/>
        </w:rPr>
        <w:t xml:space="preserve"> weksel po upływie 5 lat od dnia dokonania płatności końcowej pod warunkiem wypełnienia przez </w:t>
      </w:r>
      <w:proofErr w:type="spellStart"/>
      <w:r w:rsidRPr="006000DA">
        <w:rPr>
          <w:rFonts w:ascii="Arial Narrow" w:hAnsi="Arial Narrow"/>
        </w:rPr>
        <w:t>Grantobiorcę</w:t>
      </w:r>
      <w:proofErr w:type="spellEnd"/>
      <w:r w:rsidRPr="006000DA">
        <w:rPr>
          <w:rFonts w:ascii="Arial Narrow" w:hAnsi="Arial Narrow"/>
        </w:rPr>
        <w:t xml:space="preserve"> zobowiązań określonych w Umowie.</w:t>
      </w:r>
    </w:p>
    <w:p w:rsidR="00837FEC" w:rsidRPr="006000DA" w:rsidRDefault="00837FEC" w:rsidP="00837FEC">
      <w:pPr>
        <w:jc w:val="both"/>
        <w:rPr>
          <w:rFonts w:ascii="Arial Narrow" w:hAnsi="Arial Narrow"/>
        </w:rPr>
      </w:pPr>
      <w:r w:rsidRPr="006000DA">
        <w:rPr>
          <w:rFonts w:ascii="Arial Narrow" w:hAnsi="Arial Narrow"/>
        </w:rPr>
        <w:t xml:space="preserve">5. </w:t>
      </w:r>
      <w:proofErr w:type="spellStart"/>
      <w:r w:rsidRPr="006000DA">
        <w:rPr>
          <w:rFonts w:ascii="Arial Narrow" w:hAnsi="Arial Narrow"/>
        </w:rPr>
        <w:t>Grantodawca</w:t>
      </w:r>
      <w:proofErr w:type="spellEnd"/>
      <w:r w:rsidRPr="006000DA">
        <w:rPr>
          <w:rFonts w:ascii="Arial Narrow" w:hAnsi="Arial Narrow"/>
        </w:rPr>
        <w:t xml:space="preserve"> zwraca niezwłocznie </w:t>
      </w:r>
      <w:proofErr w:type="spellStart"/>
      <w:r w:rsidRPr="006000DA">
        <w:rPr>
          <w:rFonts w:ascii="Arial Narrow" w:hAnsi="Arial Narrow"/>
        </w:rPr>
        <w:t>Grantobiorcy</w:t>
      </w:r>
      <w:proofErr w:type="spellEnd"/>
      <w:r w:rsidRPr="006000DA">
        <w:rPr>
          <w:rFonts w:ascii="Arial Narrow" w:hAnsi="Arial Narrow"/>
        </w:rPr>
        <w:t xml:space="preserve"> weksel w przypadku rozwiązania lub odstąpienia od umowy przed dokonaniem pierwszej wpłaty lub w przypadku zwrotu przez </w:t>
      </w:r>
      <w:proofErr w:type="spellStart"/>
      <w:r w:rsidRPr="006000DA">
        <w:rPr>
          <w:rFonts w:ascii="Arial Narrow" w:hAnsi="Arial Narrow"/>
        </w:rPr>
        <w:t>Grantobiorcę</w:t>
      </w:r>
      <w:proofErr w:type="spellEnd"/>
      <w:r w:rsidRPr="006000DA">
        <w:rPr>
          <w:rFonts w:ascii="Arial Narrow" w:hAnsi="Arial Narrow"/>
        </w:rPr>
        <w:t xml:space="preserve"> kwoty grantu wraz z należnymi odsetkami.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</w:p>
    <w:p w:rsidR="00837FEC" w:rsidRPr="006000DA" w:rsidRDefault="00837FEC" w:rsidP="00837FEC">
      <w:pPr>
        <w:jc w:val="both"/>
        <w:rPr>
          <w:rFonts w:ascii="Arial Narrow" w:hAnsi="Arial Narrow"/>
          <w:b/>
          <w:bCs/>
          <w:lang w:eastAsia="pl-PL"/>
        </w:rPr>
      </w:pPr>
      <w:r w:rsidRPr="006000DA">
        <w:rPr>
          <w:rFonts w:ascii="Arial Narrow" w:hAnsi="Arial Narrow"/>
          <w:b/>
          <w:bCs/>
          <w:lang w:eastAsia="pl-PL"/>
        </w:rPr>
        <w:t>XI. KONTROLA, MONITORING I EWALUACJA</w:t>
      </w:r>
    </w:p>
    <w:p w:rsidR="00837FEC" w:rsidRPr="006000DA" w:rsidRDefault="00837FEC" w:rsidP="00837FEC">
      <w:pPr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W celu zabezpieczenia prawidłowej realizacji zadań LGD prowadzi kontrolę, monitoring  projektów wszystkich </w:t>
      </w:r>
      <w:proofErr w:type="spellStart"/>
      <w:r w:rsidRPr="006000DA">
        <w:rPr>
          <w:rFonts w:ascii="Arial Narrow" w:hAnsi="Arial Narrow"/>
          <w:bCs/>
          <w:lang w:eastAsia="pl-PL"/>
        </w:rPr>
        <w:t>Grantobiorców</w:t>
      </w:r>
      <w:proofErr w:type="spellEnd"/>
      <w:r w:rsidRPr="006000DA">
        <w:rPr>
          <w:rFonts w:ascii="Arial Narrow" w:hAnsi="Arial Narrow"/>
          <w:bCs/>
          <w:lang w:eastAsia="pl-PL"/>
        </w:rPr>
        <w:t>.</w:t>
      </w:r>
    </w:p>
    <w:p w:rsidR="00837FEC" w:rsidRPr="006000DA" w:rsidRDefault="00837FEC" w:rsidP="00837FEC">
      <w:pPr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Kontrola realizacji projektu ma na celu weryfikację prawidłowości realizacji projektu zgodnie </w:t>
      </w:r>
      <w:r w:rsidRPr="006000DA">
        <w:rPr>
          <w:rFonts w:ascii="Arial Narrow" w:hAnsi="Arial Narrow"/>
          <w:bCs/>
          <w:lang w:eastAsia="pl-PL"/>
        </w:rPr>
        <w:br/>
        <w:t>z umową o powierzenie grantu. Sprawdzane jest także, czy informacje dotyczące postępu realizacji projektu oraz poniesione wydatki, które zostały przestawione we Wniosku o rozliczenie grantu są zgodne ze stanem rzeczywistym, zestawieniem rzeczowo - finansowym projektu oraz czy wydatki zostały poniesione prawidłowo i w terminie określonym w umowie. Kontroli podlega też prawidłowe oznakowanie operacji zgodnie z księgą wizualizacji PROW.</w:t>
      </w:r>
    </w:p>
    <w:p w:rsidR="00837FEC" w:rsidRPr="006000DA" w:rsidRDefault="00837FEC" w:rsidP="00837FEC">
      <w:pPr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Monitoring jest procesem ciągłej weryfikacji prawidłowości realizacji operacji, prawidłowości sporządzania dokumentacji z realizacji operacji i dokonywania wydatków, zachowania trwałości projektu oraz innych zobowiązań </w:t>
      </w:r>
      <w:proofErr w:type="spellStart"/>
      <w:r w:rsidRPr="006000DA">
        <w:rPr>
          <w:rFonts w:ascii="Arial Narrow" w:hAnsi="Arial Narrow"/>
          <w:bCs/>
          <w:lang w:eastAsia="pl-PL"/>
        </w:rPr>
        <w:t>Grantobiorcy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wynikających z umowy o powierzenie grantu.</w:t>
      </w:r>
    </w:p>
    <w:p w:rsidR="00837FEC" w:rsidRPr="006000DA" w:rsidRDefault="00837FEC" w:rsidP="00837FEC">
      <w:pPr>
        <w:numPr>
          <w:ilvl w:val="0"/>
          <w:numId w:val="1"/>
        </w:numPr>
        <w:tabs>
          <w:tab w:val="clear" w:pos="357"/>
          <w:tab w:val="num" w:pos="0"/>
          <w:tab w:val="left" w:pos="284"/>
        </w:tabs>
        <w:suppressAutoHyphens w:val="0"/>
        <w:ind w:left="0" w:firstLine="0"/>
        <w:jc w:val="both"/>
        <w:rPr>
          <w:rFonts w:ascii="Arial Narrow" w:hAnsi="Arial Narrow"/>
        </w:rPr>
      </w:pPr>
      <w:proofErr w:type="spellStart"/>
      <w:r w:rsidRPr="006000DA">
        <w:rPr>
          <w:rFonts w:ascii="Arial Narrow" w:hAnsi="Arial Narrow"/>
        </w:rPr>
        <w:t>Grantodawca</w:t>
      </w:r>
      <w:proofErr w:type="spellEnd"/>
      <w:r w:rsidRPr="006000DA">
        <w:rPr>
          <w:rFonts w:ascii="Arial Narrow" w:hAnsi="Arial Narrow"/>
        </w:rPr>
        <w:t xml:space="preserve"> ma prawo w każdym czasie dokonywać monitoringu na miejscu, mającego na celu kontrolę sposobu realizacji zadania, osiągnięcia celów określonych we wniosku i wydatkowania środków. </w:t>
      </w:r>
      <w:proofErr w:type="spellStart"/>
      <w:r w:rsidRPr="006000DA">
        <w:rPr>
          <w:rFonts w:ascii="Arial Narrow" w:hAnsi="Arial Narrow"/>
        </w:rPr>
        <w:t>Grantobiorca</w:t>
      </w:r>
      <w:proofErr w:type="spellEnd"/>
      <w:r w:rsidRPr="006000DA">
        <w:rPr>
          <w:rFonts w:ascii="Arial Narrow" w:hAnsi="Arial Narrow"/>
        </w:rPr>
        <w:t xml:space="preserve"> jest zobowiązany umożliwić </w:t>
      </w:r>
      <w:proofErr w:type="spellStart"/>
      <w:r w:rsidRPr="006000DA">
        <w:rPr>
          <w:rFonts w:ascii="Arial Narrow" w:hAnsi="Arial Narrow"/>
        </w:rPr>
        <w:t>Grantodawcy</w:t>
      </w:r>
      <w:proofErr w:type="spellEnd"/>
      <w:r w:rsidRPr="006000DA">
        <w:rPr>
          <w:rFonts w:ascii="Arial Narrow" w:hAnsi="Arial Narrow"/>
        </w:rPr>
        <w:t xml:space="preserve"> dokonanie monitoringu, </w:t>
      </w:r>
      <w:r w:rsidRPr="006000DA">
        <w:rPr>
          <w:rFonts w:ascii="Arial Narrow" w:hAnsi="Arial Narrow"/>
        </w:rPr>
        <w:br/>
        <w:t xml:space="preserve">a prowadzący monitoring ma udzielić pomocy </w:t>
      </w:r>
      <w:proofErr w:type="spellStart"/>
      <w:r w:rsidRPr="006000DA">
        <w:rPr>
          <w:rFonts w:ascii="Arial Narrow" w:hAnsi="Arial Narrow"/>
        </w:rPr>
        <w:t>Grantobiorcy</w:t>
      </w:r>
      <w:proofErr w:type="spellEnd"/>
      <w:r w:rsidRPr="006000DA">
        <w:rPr>
          <w:rFonts w:ascii="Arial Narrow" w:hAnsi="Arial Narrow"/>
        </w:rPr>
        <w:t xml:space="preserve"> przy przygotowaniu sprawozdania </w:t>
      </w:r>
      <w:r w:rsidRPr="006000DA">
        <w:rPr>
          <w:rFonts w:ascii="Arial Narrow" w:hAnsi="Arial Narrow"/>
        </w:rPr>
        <w:br/>
        <w:t xml:space="preserve">z realizacji zadania. </w:t>
      </w:r>
    </w:p>
    <w:p w:rsidR="00837FEC" w:rsidRPr="006000DA" w:rsidRDefault="00837FEC" w:rsidP="00837FEC">
      <w:pPr>
        <w:numPr>
          <w:ilvl w:val="0"/>
          <w:numId w:val="1"/>
        </w:numPr>
        <w:tabs>
          <w:tab w:val="clear" w:pos="357"/>
          <w:tab w:val="num" w:pos="0"/>
          <w:tab w:val="left" w:pos="284"/>
        </w:tabs>
        <w:suppressAutoHyphens w:val="0"/>
        <w:ind w:left="0" w:firstLine="0"/>
        <w:jc w:val="both"/>
        <w:rPr>
          <w:rFonts w:ascii="Arial Narrow" w:hAnsi="Arial Narrow"/>
        </w:rPr>
      </w:pPr>
      <w:proofErr w:type="spellStart"/>
      <w:r w:rsidRPr="006000DA">
        <w:rPr>
          <w:rFonts w:ascii="Arial Narrow" w:hAnsi="Arial Narrow"/>
        </w:rPr>
        <w:t>Grantodawca</w:t>
      </w:r>
      <w:proofErr w:type="spellEnd"/>
      <w:r w:rsidRPr="006000DA">
        <w:rPr>
          <w:rFonts w:ascii="Arial Narrow" w:hAnsi="Arial Narrow"/>
        </w:rPr>
        <w:t xml:space="preserve"> lub inne uprawnione podmioty mają prawo przeprowadzić kontrolę (wizję lokalną) na miejscu realizacji grantu (zadania) u losowo wybranych </w:t>
      </w:r>
      <w:proofErr w:type="spellStart"/>
      <w:r w:rsidRPr="006000DA">
        <w:rPr>
          <w:rFonts w:ascii="Arial Narrow" w:hAnsi="Arial Narrow"/>
        </w:rPr>
        <w:t>Grantobiorców</w:t>
      </w:r>
      <w:proofErr w:type="spellEnd"/>
      <w:r w:rsidRPr="006000DA">
        <w:rPr>
          <w:rFonts w:ascii="Arial Narrow" w:hAnsi="Arial Narrow"/>
        </w:rPr>
        <w:t>, również w okresie jego trwałości. Kontroli podlegać będą wszelkie elementy związane z powierzonym grantem.</w:t>
      </w:r>
    </w:p>
    <w:p w:rsidR="00837FEC" w:rsidRPr="006000DA" w:rsidRDefault="00837FEC" w:rsidP="00837FEC">
      <w:pPr>
        <w:numPr>
          <w:ilvl w:val="0"/>
          <w:numId w:val="1"/>
        </w:numPr>
        <w:tabs>
          <w:tab w:val="clear" w:pos="357"/>
          <w:tab w:val="num" w:pos="0"/>
          <w:tab w:val="left" w:pos="284"/>
        </w:tabs>
        <w:suppressAutoHyphens w:val="0"/>
        <w:ind w:left="0" w:firstLine="0"/>
        <w:jc w:val="both"/>
        <w:rPr>
          <w:rFonts w:ascii="Arial Narrow" w:hAnsi="Arial Narrow"/>
        </w:rPr>
      </w:pPr>
      <w:r w:rsidRPr="006000DA">
        <w:rPr>
          <w:rFonts w:ascii="Arial Narrow" w:hAnsi="Arial Narrow"/>
        </w:rPr>
        <w:t xml:space="preserve"> </w:t>
      </w:r>
      <w:proofErr w:type="spellStart"/>
      <w:r w:rsidRPr="006000DA">
        <w:rPr>
          <w:rFonts w:ascii="Arial Narrow" w:hAnsi="Arial Narrow"/>
        </w:rPr>
        <w:t>Grantodawca</w:t>
      </w:r>
      <w:proofErr w:type="spellEnd"/>
      <w:r w:rsidRPr="006000DA">
        <w:rPr>
          <w:rFonts w:ascii="Arial Narrow" w:hAnsi="Arial Narrow"/>
        </w:rPr>
        <w:t xml:space="preserve"> ma prawo żądać od </w:t>
      </w:r>
      <w:proofErr w:type="spellStart"/>
      <w:r w:rsidRPr="006000DA">
        <w:rPr>
          <w:rFonts w:ascii="Arial Narrow" w:hAnsi="Arial Narrow"/>
        </w:rPr>
        <w:t>Grantobiorcy</w:t>
      </w:r>
      <w:proofErr w:type="spellEnd"/>
      <w:r w:rsidRPr="006000DA">
        <w:rPr>
          <w:rFonts w:ascii="Arial Narrow" w:hAnsi="Arial Narrow"/>
        </w:rPr>
        <w:t xml:space="preserve"> przedłożenia sprawozdania na potrzeby realizacji monitoringu również w okresie trwałości operacji.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</w:p>
    <w:p w:rsidR="00837FEC" w:rsidRPr="006000DA" w:rsidRDefault="00837FEC" w:rsidP="00837FEC">
      <w:pPr>
        <w:jc w:val="both"/>
        <w:rPr>
          <w:rFonts w:ascii="Arial Narrow" w:hAnsi="Arial Narrow"/>
          <w:b/>
          <w:bCs/>
          <w:lang w:eastAsia="pl-PL"/>
        </w:rPr>
      </w:pPr>
      <w:r w:rsidRPr="006000DA">
        <w:rPr>
          <w:rFonts w:ascii="Arial Narrow" w:hAnsi="Arial Narrow"/>
          <w:b/>
          <w:bCs/>
          <w:lang w:eastAsia="pl-PL"/>
        </w:rPr>
        <w:t>XII. REALIZACJA I ROZLICZANIE GRANTÓW</w:t>
      </w:r>
    </w:p>
    <w:p w:rsidR="00837FEC" w:rsidRPr="006000DA" w:rsidRDefault="00837FEC" w:rsidP="00837FEC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  <w:jc w:val="both"/>
        <w:rPr>
          <w:rFonts w:ascii="Arial Narrow" w:hAnsi="Arial Narrow"/>
        </w:rPr>
      </w:pPr>
      <w:proofErr w:type="spellStart"/>
      <w:r w:rsidRPr="006000DA">
        <w:rPr>
          <w:rFonts w:ascii="Arial Narrow" w:hAnsi="Arial Narrow"/>
        </w:rPr>
        <w:t>Grantobiorca</w:t>
      </w:r>
      <w:proofErr w:type="spellEnd"/>
      <w:r w:rsidRPr="006000DA">
        <w:rPr>
          <w:rFonts w:ascii="Arial Narrow" w:hAnsi="Arial Narrow"/>
        </w:rPr>
        <w:t xml:space="preserve"> zobowiązuje się do realizacji zadania zgodnie z Umową o powierzenie grantu, której wzór stanowi załącznik nr 2 do niniejszych Procedur.</w:t>
      </w:r>
    </w:p>
    <w:p w:rsidR="00837FEC" w:rsidRPr="006000DA" w:rsidRDefault="00837FEC" w:rsidP="00837FEC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  <w:jc w:val="both"/>
        <w:rPr>
          <w:rFonts w:ascii="Arial Narrow" w:hAnsi="Arial Narrow"/>
        </w:rPr>
      </w:pPr>
      <w:r w:rsidRPr="006000DA">
        <w:rPr>
          <w:rFonts w:ascii="Arial Narrow" w:hAnsi="Arial Narrow"/>
          <w:bCs/>
          <w:lang w:eastAsia="pl-PL"/>
        </w:rPr>
        <w:t xml:space="preserve">Kwota grantu wypłacana jest </w:t>
      </w:r>
      <w:proofErr w:type="spellStart"/>
      <w:r w:rsidRPr="006000DA">
        <w:rPr>
          <w:rFonts w:ascii="Arial Narrow" w:hAnsi="Arial Narrow"/>
          <w:bCs/>
          <w:lang w:eastAsia="pl-PL"/>
        </w:rPr>
        <w:t>Grantobiorcy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w formie refundacji poniesionych kosztów kwalifikowalnych zadania. </w:t>
      </w:r>
    </w:p>
    <w:p w:rsidR="00837FEC" w:rsidRPr="006000DA" w:rsidRDefault="00837FEC" w:rsidP="00837FEC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  <w:jc w:val="both"/>
        <w:rPr>
          <w:rFonts w:ascii="Arial Narrow" w:hAnsi="Arial Narrow"/>
        </w:rPr>
      </w:pPr>
      <w:r w:rsidRPr="006000DA">
        <w:rPr>
          <w:rFonts w:ascii="Arial Narrow" w:hAnsi="Arial Narrow"/>
          <w:bCs/>
          <w:lang w:eastAsia="pl-PL"/>
        </w:rPr>
        <w:t xml:space="preserve">W przypadku, gdy w ogłoszeniu o naborze podano informację o możliwości uzyskania zaliczki, </w:t>
      </w:r>
      <w:proofErr w:type="spellStart"/>
      <w:r w:rsidRPr="006000DA">
        <w:rPr>
          <w:rFonts w:ascii="Arial Narrow" w:hAnsi="Arial Narrow"/>
          <w:bCs/>
          <w:lang w:eastAsia="pl-PL"/>
        </w:rPr>
        <w:t>Grantobiorcy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– na jego wniosek – wypłacana jest zaliczka we wnioskowanej wysokości, nie wyższej jednak niż maksymalna kwota zaliczki podana w ogłoszeniu o naborze.</w:t>
      </w:r>
    </w:p>
    <w:p w:rsidR="00837FEC" w:rsidRPr="006000DA" w:rsidRDefault="00837FEC" w:rsidP="00837FEC">
      <w:pPr>
        <w:numPr>
          <w:ilvl w:val="0"/>
          <w:numId w:val="8"/>
        </w:numPr>
        <w:suppressAutoHyphens w:val="0"/>
        <w:ind w:left="426" w:hanging="426"/>
        <w:jc w:val="both"/>
        <w:rPr>
          <w:rFonts w:ascii="Arial Narrow" w:hAnsi="Arial Narrow"/>
        </w:rPr>
      </w:pPr>
      <w:r w:rsidRPr="006000DA">
        <w:rPr>
          <w:rFonts w:ascii="Arial Narrow" w:hAnsi="Arial Narrow" w:cs="Courier New"/>
        </w:rPr>
        <w:t>Wydatki w ramach realizacji grantu są kwalifikowalne, o ile łącznie spełniają następujące warunki:</w:t>
      </w:r>
    </w:p>
    <w:p w:rsidR="00837FEC" w:rsidRPr="006000DA" w:rsidRDefault="00837FEC" w:rsidP="00837FEC">
      <w:pPr>
        <w:pStyle w:val="Tekstpodstawowy"/>
        <w:numPr>
          <w:ilvl w:val="0"/>
          <w:numId w:val="7"/>
        </w:numPr>
        <w:shd w:val="clear" w:color="auto" w:fill="FFFFFF"/>
        <w:spacing w:after="0"/>
        <w:ind w:firstLine="66"/>
        <w:jc w:val="both"/>
        <w:rPr>
          <w:rFonts w:ascii="Arial Narrow" w:hAnsi="Arial Narrow" w:cs="Courier New"/>
        </w:rPr>
      </w:pPr>
      <w:r w:rsidRPr="006000DA">
        <w:rPr>
          <w:rFonts w:ascii="Arial Narrow" w:hAnsi="Arial Narrow" w:cs="Courier New"/>
        </w:rPr>
        <w:t>zostały faktycznie poniesione,</w:t>
      </w:r>
    </w:p>
    <w:p w:rsidR="00837FEC" w:rsidRPr="006000DA" w:rsidRDefault="00837FEC" w:rsidP="00837FEC">
      <w:pPr>
        <w:pStyle w:val="Tekstpodstawowy"/>
        <w:numPr>
          <w:ilvl w:val="0"/>
          <w:numId w:val="7"/>
        </w:numPr>
        <w:shd w:val="clear" w:color="auto" w:fill="FFFFFF"/>
        <w:spacing w:after="0"/>
        <w:ind w:firstLine="66"/>
        <w:jc w:val="both"/>
        <w:rPr>
          <w:rFonts w:ascii="Arial Narrow" w:hAnsi="Arial Narrow" w:cs="Courier New"/>
        </w:rPr>
      </w:pPr>
      <w:r w:rsidRPr="006000DA">
        <w:rPr>
          <w:rFonts w:ascii="Arial Narrow" w:hAnsi="Arial Narrow" w:cs="Courier New"/>
        </w:rPr>
        <w:lastRenderedPageBreak/>
        <w:t>odnoszą się do okresu kwalifikowalności wydatków i są poniesione w tym okresie,</w:t>
      </w:r>
    </w:p>
    <w:p w:rsidR="00837FEC" w:rsidRPr="006000DA" w:rsidRDefault="00837FEC" w:rsidP="00837FEC">
      <w:pPr>
        <w:pStyle w:val="Tekstpodstawowy"/>
        <w:numPr>
          <w:ilvl w:val="0"/>
          <w:numId w:val="7"/>
        </w:numPr>
        <w:shd w:val="clear" w:color="auto" w:fill="FFFFFF"/>
        <w:spacing w:after="0"/>
        <w:ind w:firstLine="66"/>
        <w:jc w:val="both"/>
        <w:rPr>
          <w:rFonts w:ascii="Arial Narrow" w:hAnsi="Arial Narrow" w:cs="Courier New"/>
        </w:rPr>
      </w:pPr>
      <w:r w:rsidRPr="006000DA">
        <w:rPr>
          <w:rFonts w:ascii="Arial Narrow" w:hAnsi="Arial Narrow" w:cs="Courier New"/>
        </w:rPr>
        <w:t>są udokumentowane,</w:t>
      </w:r>
    </w:p>
    <w:p w:rsidR="00837FEC" w:rsidRPr="006000DA" w:rsidRDefault="00837FEC" w:rsidP="00837FEC">
      <w:pPr>
        <w:pStyle w:val="Tekstpodstawowy"/>
        <w:numPr>
          <w:ilvl w:val="0"/>
          <w:numId w:val="7"/>
        </w:numPr>
        <w:shd w:val="clear" w:color="auto" w:fill="FFFFFF"/>
        <w:spacing w:after="0"/>
        <w:ind w:firstLine="66"/>
        <w:jc w:val="both"/>
        <w:rPr>
          <w:rFonts w:ascii="Arial Narrow" w:hAnsi="Arial Narrow" w:cs="Courier New"/>
        </w:rPr>
      </w:pPr>
      <w:r w:rsidRPr="006000DA">
        <w:rPr>
          <w:rFonts w:ascii="Arial Narrow" w:hAnsi="Arial Narrow" w:cs="Courier New"/>
        </w:rPr>
        <w:t>są zgodne z zatwierdzonym planem rzeczowo-finansowym projektu,</w:t>
      </w:r>
    </w:p>
    <w:p w:rsidR="00837FEC" w:rsidRPr="006000DA" w:rsidRDefault="00837FEC" w:rsidP="00837FEC">
      <w:pPr>
        <w:pStyle w:val="Tekstpodstawowy"/>
        <w:numPr>
          <w:ilvl w:val="0"/>
          <w:numId w:val="7"/>
        </w:numPr>
        <w:shd w:val="clear" w:color="auto" w:fill="FFFFFF"/>
        <w:spacing w:after="0"/>
        <w:ind w:firstLine="66"/>
        <w:jc w:val="both"/>
        <w:rPr>
          <w:rFonts w:ascii="Arial Narrow" w:hAnsi="Arial Narrow" w:cs="Courier New"/>
        </w:rPr>
      </w:pPr>
      <w:r w:rsidRPr="006000DA">
        <w:rPr>
          <w:rFonts w:ascii="Arial Narrow" w:hAnsi="Arial Narrow" w:cs="Courier New"/>
        </w:rPr>
        <w:t>są zgodne z przepisami prawa krajowego i wspólnotowego.</w:t>
      </w:r>
    </w:p>
    <w:p w:rsidR="00837FEC" w:rsidRPr="006000DA" w:rsidRDefault="00837FEC" w:rsidP="00837FEC">
      <w:pPr>
        <w:pStyle w:val="Tekstpodstawowy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Arial Narrow" w:hAnsi="Arial Narrow" w:cs="Courier New"/>
        </w:rPr>
      </w:pPr>
      <w:proofErr w:type="spellStart"/>
      <w:r w:rsidRPr="006000DA">
        <w:rPr>
          <w:rFonts w:ascii="Arial Narrow" w:hAnsi="Arial Narrow"/>
        </w:rPr>
        <w:t>Grantobiorca</w:t>
      </w:r>
      <w:proofErr w:type="spellEnd"/>
      <w:r w:rsidRPr="006000DA">
        <w:rPr>
          <w:rFonts w:ascii="Arial Narrow" w:hAnsi="Arial Narrow"/>
        </w:rPr>
        <w:t xml:space="preserve"> zobowiązany jest do prowadzenia oddzielnego systemu rachunkowości albo korzystania z odpowiedniego kodu rachunkowego dla wszystkich transakcji związanych </w:t>
      </w:r>
      <w:r w:rsidRPr="006000DA">
        <w:rPr>
          <w:rFonts w:ascii="Arial Narrow" w:hAnsi="Arial Narrow"/>
        </w:rPr>
        <w:br/>
        <w:t xml:space="preserve">z realizacją grantu, w ramach prowadzonych ksiąg rachunkowych albo przez prowadzenie zestawienia faktur lub równoważnych dokumentów księgowych, gdy </w:t>
      </w:r>
      <w:proofErr w:type="spellStart"/>
      <w:r w:rsidRPr="006000DA">
        <w:rPr>
          <w:rFonts w:ascii="Arial Narrow" w:hAnsi="Arial Narrow"/>
        </w:rPr>
        <w:t>Grantobiorca</w:t>
      </w:r>
      <w:proofErr w:type="spellEnd"/>
      <w:r w:rsidRPr="006000DA">
        <w:rPr>
          <w:rFonts w:ascii="Arial Narrow" w:hAnsi="Arial Narrow"/>
        </w:rPr>
        <w:t xml:space="preserve"> nie jest zobowiązany do prowadzenia ksiąg rachunkowych na podstawie przepisów odrębnych. </w:t>
      </w:r>
    </w:p>
    <w:p w:rsidR="00837FEC" w:rsidRPr="006000DA" w:rsidRDefault="00837FEC" w:rsidP="00837FEC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  <w:jc w:val="both"/>
        <w:rPr>
          <w:rFonts w:ascii="Arial Narrow" w:hAnsi="Arial Narrow"/>
        </w:rPr>
      </w:pPr>
      <w:proofErr w:type="spellStart"/>
      <w:r w:rsidRPr="006000DA">
        <w:rPr>
          <w:rFonts w:ascii="Arial Narrow" w:hAnsi="Arial Narrow"/>
        </w:rPr>
        <w:t>Grantobiorca</w:t>
      </w:r>
      <w:proofErr w:type="spellEnd"/>
      <w:r w:rsidRPr="006000DA">
        <w:rPr>
          <w:rFonts w:ascii="Arial Narrow" w:hAnsi="Arial Narrow"/>
        </w:rPr>
        <w:t xml:space="preserve"> zobowiązany jest do prowadzenia ewidencji czasu pracy, w celu udokumentowania poniesienia wkładu niepieniężnego.</w:t>
      </w:r>
    </w:p>
    <w:p w:rsidR="00837FEC" w:rsidRPr="006000DA" w:rsidRDefault="00837FEC" w:rsidP="00837FEC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  <w:jc w:val="both"/>
        <w:rPr>
          <w:rFonts w:ascii="Arial Narrow" w:hAnsi="Arial Narrow"/>
        </w:rPr>
      </w:pPr>
      <w:r w:rsidRPr="006000DA">
        <w:rPr>
          <w:rFonts w:ascii="Arial Narrow" w:hAnsi="Arial Narrow"/>
          <w:bCs/>
          <w:lang w:eastAsia="pl-PL"/>
        </w:rPr>
        <w:t>Dokumenty finansowo-księgowe niezbędne do rozliczenia dofinansowania muszą zawierać na odwrocie dokumentu opis wskazujący na to, że wydatek został poniesiony w ramach realizacji</w:t>
      </w:r>
      <w:r w:rsidRPr="006000DA">
        <w:rPr>
          <w:rFonts w:ascii="Arial Narrow" w:hAnsi="Arial Narrow"/>
        </w:rPr>
        <w:t xml:space="preserve"> </w:t>
      </w:r>
      <w:r w:rsidRPr="006000DA">
        <w:rPr>
          <w:rFonts w:ascii="Arial Narrow" w:hAnsi="Arial Narrow"/>
          <w:bCs/>
          <w:lang w:eastAsia="pl-PL"/>
        </w:rPr>
        <w:t xml:space="preserve">grantu ze wskazaniem daty i numeru umowy o powierzenie grantu, grantu, którego dokument dotyczy, a także z wyszczególnieniem, w jakim zakresie wydatek został pokryty z kwoty otrzymanego grantu, a w jakim ze środków własnych – jeżeli </w:t>
      </w:r>
      <w:proofErr w:type="spellStart"/>
      <w:r w:rsidRPr="006000DA">
        <w:rPr>
          <w:rFonts w:ascii="Arial Narrow" w:hAnsi="Arial Narrow"/>
          <w:bCs/>
          <w:lang w:eastAsia="pl-PL"/>
        </w:rPr>
        <w:t>Grantobiorca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wnosi wkład własny. Dokumenty te powinny być także w całości opłacone.</w:t>
      </w:r>
    </w:p>
    <w:p w:rsidR="00837FEC" w:rsidRPr="006000DA" w:rsidRDefault="00837FEC" w:rsidP="00837FEC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  <w:jc w:val="both"/>
        <w:rPr>
          <w:rFonts w:ascii="Arial Narrow" w:hAnsi="Arial Narrow"/>
        </w:rPr>
      </w:pPr>
      <w:r w:rsidRPr="006000DA">
        <w:rPr>
          <w:rFonts w:ascii="Arial Narrow" w:hAnsi="Arial Narrow" w:cs="Courier New"/>
        </w:rPr>
        <w:t xml:space="preserve">Wydatkowanie grantu powinno być realizowane przez </w:t>
      </w:r>
      <w:proofErr w:type="spellStart"/>
      <w:r w:rsidRPr="006000DA">
        <w:rPr>
          <w:rFonts w:ascii="Arial Narrow" w:hAnsi="Arial Narrow" w:cs="Courier New"/>
        </w:rPr>
        <w:t>Grantobiorcę</w:t>
      </w:r>
      <w:proofErr w:type="spellEnd"/>
      <w:r w:rsidRPr="006000DA">
        <w:rPr>
          <w:rFonts w:ascii="Arial Narrow" w:hAnsi="Arial Narrow" w:cs="Courier New"/>
        </w:rPr>
        <w:t xml:space="preserve"> w formie bezgotówkowej, a obligatoryjnie w formie bezgotówkowej dla płatności powyżej 1000,00 zł z rachunku bankowego </w:t>
      </w:r>
      <w:proofErr w:type="spellStart"/>
      <w:r w:rsidRPr="006000DA">
        <w:rPr>
          <w:rFonts w:ascii="Arial Narrow" w:hAnsi="Arial Narrow" w:cs="Courier New"/>
        </w:rPr>
        <w:t>Grantobiorcy</w:t>
      </w:r>
      <w:proofErr w:type="spellEnd"/>
      <w:r w:rsidRPr="006000DA">
        <w:rPr>
          <w:rFonts w:ascii="Arial Narrow" w:hAnsi="Arial Narrow" w:cs="Courier New"/>
        </w:rPr>
        <w:t xml:space="preserve">, wskazanego w umowie o powierzenie grantu. </w:t>
      </w:r>
    </w:p>
    <w:p w:rsidR="00837FEC" w:rsidRPr="006000DA" w:rsidRDefault="00837FEC" w:rsidP="00837FEC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  <w:jc w:val="both"/>
        <w:rPr>
          <w:rFonts w:ascii="Arial Narrow" w:hAnsi="Arial Narrow"/>
        </w:rPr>
      </w:pPr>
      <w:r w:rsidRPr="006000DA">
        <w:rPr>
          <w:rFonts w:ascii="Arial Narrow" w:hAnsi="Arial Narrow" w:cs="Courier New"/>
        </w:rPr>
        <w:t xml:space="preserve">Granty rozliczane są na podstawie wniosku </w:t>
      </w:r>
      <w:proofErr w:type="spellStart"/>
      <w:r w:rsidRPr="006000DA">
        <w:rPr>
          <w:rFonts w:ascii="Arial Narrow" w:hAnsi="Arial Narrow" w:cs="Courier New"/>
        </w:rPr>
        <w:t>grantobiorcy</w:t>
      </w:r>
      <w:proofErr w:type="spellEnd"/>
      <w:r w:rsidRPr="006000DA">
        <w:rPr>
          <w:rFonts w:ascii="Arial Narrow" w:hAnsi="Arial Narrow" w:cs="Courier New"/>
        </w:rPr>
        <w:t xml:space="preserve"> o rozliczenie grantu. We wniosku </w:t>
      </w:r>
      <w:r w:rsidRPr="006000DA">
        <w:rPr>
          <w:rFonts w:ascii="Arial Narrow" w:hAnsi="Arial Narrow" w:cs="Courier New"/>
        </w:rPr>
        <w:br/>
        <w:t xml:space="preserve">o rozliczenie grantu </w:t>
      </w:r>
      <w:proofErr w:type="spellStart"/>
      <w:r w:rsidRPr="006000DA">
        <w:rPr>
          <w:rFonts w:ascii="Arial Narrow" w:hAnsi="Arial Narrow" w:cs="Courier New"/>
        </w:rPr>
        <w:t>Grantobiorca</w:t>
      </w:r>
      <w:proofErr w:type="spellEnd"/>
      <w:r w:rsidRPr="006000DA">
        <w:rPr>
          <w:rFonts w:ascii="Arial Narrow" w:hAnsi="Arial Narrow" w:cs="Courier New"/>
        </w:rPr>
        <w:t xml:space="preserve"> wykazuje postęp finansowy i rzeczowy z realizacji projektu, przy czym postęp rzeczowy powinien korespondować z przedstawionymi wydatkami.</w:t>
      </w:r>
    </w:p>
    <w:p w:rsidR="00837FEC" w:rsidRPr="006000DA" w:rsidRDefault="00837FEC" w:rsidP="00837FEC">
      <w:pPr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rFonts w:ascii="Arial Narrow" w:hAnsi="Arial Narrow"/>
        </w:rPr>
      </w:pPr>
      <w:r w:rsidRPr="006000DA">
        <w:rPr>
          <w:rFonts w:ascii="Arial Narrow" w:hAnsi="Arial Narrow" w:cs="Courier New"/>
        </w:rPr>
        <w:t xml:space="preserve">Wniosek o rozliczenie grantu składa się w formie pisemnej zgodnie ze wzorem stanowiącym Załącznik nr 3 do niniejszych Procedur w terminie 30 dni od dnia zakończenia realizacji zadania określonego w umowie. </w:t>
      </w:r>
    </w:p>
    <w:p w:rsidR="00837FEC" w:rsidRPr="006000DA" w:rsidRDefault="00837FEC" w:rsidP="00837FEC">
      <w:pPr>
        <w:numPr>
          <w:ilvl w:val="0"/>
          <w:numId w:val="8"/>
        </w:numPr>
        <w:tabs>
          <w:tab w:val="left" w:pos="567"/>
        </w:tabs>
        <w:suppressAutoHyphens w:val="0"/>
        <w:ind w:left="0" w:firstLine="0"/>
        <w:jc w:val="both"/>
        <w:rPr>
          <w:rFonts w:ascii="Arial Narrow" w:hAnsi="Arial Narrow"/>
        </w:rPr>
      </w:pPr>
      <w:proofErr w:type="spellStart"/>
      <w:r w:rsidRPr="006000DA">
        <w:rPr>
          <w:rFonts w:ascii="Arial Narrow" w:hAnsi="Arial Narrow"/>
          <w:bCs/>
          <w:lang w:eastAsia="pl-PL"/>
        </w:rPr>
        <w:t>Grantobiorca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ma obowiązek załączenia do wniosku o rozliczenie grantu kserokopii dokumentów potwierdzających poniesienie wydatków.</w:t>
      </w:r>
    </w:p>
    <w:p w:rsidR="00837FEC" w:rsidRPr="006000DA" w:rsidRDefault="00837FEC" w:rsidP="00837FEC">
      <w:pPr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rFonts w:ascii="Arial Narrow" w:hAnsi="Arial Narrow"/>
        </w:rPr>
      </w:pPr>
      <w:r w:rsidRPr="006000DA">
        <w:rPr>
          <w:rFonts w:ascii="Arial Narrow" w:hAnsi="Arial Narrow"/>
          <w:bCs/>
          <w:lang w:eastAsia="pl-PL"/>
        </w:rPr>
        <w:t xml:space="preserve">Oryginały dokumentów potwierdzających poniesienie wydatków są archiwizowane przez </w:t>
      </w:r>
      <w:proofErr w:type="spellStart"/>
      <w:r w:rsidRPr="006000DA">
        <w:rPr>
          <w:rFonts w:ascii="Arial Narrow" w:hAnsi="Arial Narrow"/>
          <w:bCs/>
          <w:lang w:eastAsia="pl-PL"/>
        </w:rPr>
        <w:t>Grantobiorcę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i udostępniane w trakcie kontroli. </w:t>
      </w:r>
    </w:p>
    <w:p w:rsidR="00837FEC" w:rsidRPr="006000DA" w:rsidRDefault="00837FEC" w:rsidP="00837FEC">
      <w:pPr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rFonts w:ascii="Arial Narrow" w:hAnsi="Arial Narrow"/>
        </w:rPr>
      </w:pPr>
      <w:r w:rsidRPr="006000DA">
        <w:rPr>
          <w:rFonts w:ascii="Arial Narrow" w:hAnsi="Arial Narrow"/>
          <w:bCs/>
          <w:lang w:eastAsia="pl-PL"/>
        </w:rPr>
        <w:t xml:space="preserve">W przypadku, gdy </w:t>
      </w:r>
      <w:proofErr w:type="spellStart"/>
      <w:r w:rsidRPr="006000DA">
        <w:rPr>
          <w:rFonts w:ascii="Arial Narrow" w:hAnsi="Arial Narrow"/>
          <w:bCs/>
          <w:lang w:eastAsia="pl-PL"/>
        </w:rPr>
        <w:t>Grantobiorca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nie złoży wniosku o rozliczenie grantu w terminie określonym w umowie o powierzenie grantu, LGD wzywa </w:t>
      </w:r>
      <w:proofErr w:type="spellStart"/>
      <w:r w:rsidRPr="006000DA">
        <w:rPr>
          <w:rFonts w:ascii="Arial Narrow" w:hAnsi="Arial Narrow"/>
          <w:bCs/>
          <w:lang w:eastAsia="pl-PL"/>
        </w:rPr>
        <w:t>Grantobiorcę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do złożenia wniosku o rozliczenie grantu wyznaczając mu w tym celu dodatkowy termin.</w:t>
      </w:r>
    </w:p>
    <w:p w:rsidR="00837FEC" w:rsidRPr="006000DA" w:rsidRDefault="00837FEC" w:rsidP="00837FEC">
      <w:pPr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rFonts w:ascii="Arial Narrow" w:hAnsi="Arial Narrow"/>
        </w:rPr>
      </w:pPr>
      <w:r w:rsidRPr="006000DA">
        <w:rPr>
          <w:rFonts w:ascii="Arial Narrow" w:hAnsi="Arial Narrow"/>
          <w:bCs/>
          <w:lang w:eastAsia="pl-PL"/>
        </w:rPr>
        <w:t xml:space="preserve">Niezłożenie przez </w:t>
      </w:r>
      <w:proofErr w:type="spellStart"/>
      <w:r w:rsidRPr="006000DA">
        <w:rPr>
          <w:rFonts w:ascii="Arial Narrow" w:hAnsi="Arial Narrow"/>
          <w:bCs/>
          <w:lang w:eastAsia="pl-PL"/>
        </w:rPr>
        <w:t>Grantobiorcę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wniosku o rozliczenie grantu mimo wyznaczenia dodatkowego terminu stanowi podstawę do rozwiązania umowy o powierzenie grantu.</w:t>
      </w:r>
    </w:p>
    <w:p w:rsidR="00837FEC" w:rsidRPr="006000DA" w:rsidRDefault="00837FEC" w:rsidP="00837FEC">
      <w:pPr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rFonts w:ascii="Arial Narrow" w:hAnsi="Arial Narrow"/>
        </w:rPr>
      </w:pPr>
      <w:r w:rsidRPr="006000DA">
        <w:rPr>
          <w:rFonts w:ascii="Arial Narrow" w:hAnsi="Arial Narrow"/>
          <w:bCs/>
          <w:lang w:eastAsia="pl-PL"/>
        </w:rPr>
        <w:t>Wniosek o rozliczenie grantu rozpatrywany jest przez LGD w terminie 21 dni od dnia jego złożenia.</w:t>
      </w:r>
    </w:p>
    <w:p w:rsidR="00837FEC" w:rsidRPr="006000DA" w:rsidRDefault="00837FEC" w:rsidP="00837FEC">
      <w:pPr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rFonts w:ascii="Arial Narrow" w:hAnsi="Arial Narrow"/>
        </w:rPr>
      </w:pPr>
      <w:r w:rsidRPr="006000DA">
        <w:rPr>
          <w:rFonts w:ascii="Arial Narrow" w:hAnsi="Arial Narrow"/>
          <w:bCs/>
          <w:lang w:eastAsia="pl-PL"/>
        </w:rPr>
        <w:t xml:space="preserve">Weryfikacja wniosku o rozliczenie grantu polega na sprawdzeniu zgodności realizacji grantu </w:t>
      </w:r>
      <w:r w:rsidRPr="006000DA">
        <w:rPr>
          <w:rFonts w:ascii="Arial Narrow" w:hAnsi="Arial Narrow"/>
          <w:bCs/>
          <w:lang w:eastAsia="pl-PL"/>
        </w:rPr>
        <w:br/>
        <w:t>z warunkami określonymi w przepisach prawa oraz w umowie o powierzenie grantu.</w:t>
      </w:r>
    </w:p>
    <w:p w:rsidR="00837FEC" w:rsidRPr="006000DA" w:rsidRDefault="00837FEC" w:rsidP="00837FEC">
      <w:pPr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rFonts w:ascii="Arial Narrow" w:hAnsi="Arial Narrow"/>
        </w:rPr>
      </w:pPr>
      <w:r w:rsidRPr="006000DA">
        <w:rPr>
          <w:rFonts w:ascii="Arial Narrow" w:hAnsi="Arial Narrow"/>
          <w:bCs/>
          <w:lang w:eastAsia="pl-PL"/>
        </w:rPr>
        <w:t xml:space="preserve">LGD może wezwać </w:t>
      </w:r>
      <w:proofErr w:type="spellStart"/>
      <w:r w:rsidRPr="006000DA">
        <w:rPr>
          <w:rFonts w:ascii="Arial Narrow" w:hAnsi="Arial Narrow"/>
          <w:bCs/>
          <w:lang w:eastAsia="pl-PL"/>
        </w:rPr>
        <w:t>Grantobiorcę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do uzupełnienia lub poprawienia wniosku o rozliczenie grantu lub dostarczenia dodatkowych dokumentów i złożenia dodatkowych wyjaśnień dwukrotnie, wyznaczając </w:t>
      </w:r>
      <w:proofErr w:type="spellStart"/>
      <w:r w:rsidRPr="006000DA">
        <w:rPr>
          <w:rFonts w:ascii="Arial Narrow" w:hAnsi="Arial Narrow"/>
          <w:bCs/>
          <w:lang w:eastAsia="pl-PL"/>
        </w:rPr>
        <w:t>Grantobiorcy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w tym 7dniowy termin.</w:t>
      </w:r>
    </w:p>
    <w:p w:rsidR="00837FEC" w:rsidRPr="006000DA" w:rsidRDefault="00837FEC" w:rsidP="00837FEC">
      <w:pPr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rFonts w:ascii="Arial Narrow" w:hAnsi="Arial Narrow"/>
        </w:rPr>
      </w:pPr>
      <w:r w:rsidRPr="006000DA">
        <w:rPr>
          <w:rFonts w:ascii="Arial Narrow" w:hAnsi="Arial Narrow"/>
          <w:bCs/>
          <w:lang w:eastAsia="pl-PL"/>
        </w:rPr>
        <w:t xml:space="preserve">W przypadku, gdy w wyniku weryfikacji wniosku o rozliczenie grantu lub na podstawie czynności kontrolnych stwierdzono odstępstwa od wykonania postanowień umowy o powierzenie grantu </w:t>
      </w:r>
      <w:r w:rsidRPr="006000DA">
        <w:rPr>
          <w:rFonts w:ascii="Arial Narrow" w:hAnsi="Arial Narrow"/>
          <w:bCs/>
          <w:lang w:eastAsia="pl-PL"/>
        </w:rPr>
        <w:br/>
        <w:t xml:space="preserve">i </w:t>
      </w:r>
      <w:proofErr w:type="spellStart"/>
      <w:r w:rsidRPr="006000DA">
        <w:rPr>
          <w:rFonts w:ascii="Arial Narrow" w:hAnsi="Arial Narrow"/>
          <w:bCs/>
          <w:lang w:eastAsia="pl-PL"/>
        </w:rPr>
        <w:t>Grantobiorca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pomimo wezwania </w:t>
      </w:r>
      <w:r w:rsidRPr="006000DA">
        <w:rPr>
          <w:rFonts w:ascii="Arial Narrow" w:hAnsi="Arial Narrow"/>
        </w:rPr>
        <w:t>nie usunął braków lub nie złożył wyjaśnień w wyznaczonym terminie</w:t>
      </w:r>
      <w:r w:rsidRPr="006000DA">
        <w:rPr>
          <w:rFonts w:ascii="Arial Narrow" w:hAnsi="Arial Narrow"/>
          <w:bCs/>
          <w:lang w:eastAsia="pl-PL"/>
        </w:rPr>
        <w:t xml:space="preserve"> </w:t>
      </w:r>
      <w:r w:rsidRPr="006000DA">
        <w:rPr>
          <w:rFonts w:ascii="Arial Narrow" w:hAnsi="Arial Narrow"/>
        </w:rPr>
        <w:t xml:space="preserve">LGD może odstąpić od wypłaty grantu. </w:t>
      </w:r>
      <w:r w:rsidRPr="006000DA">
        <w:rPr>
          <w:rFonts w:ascii="Arial Narrow" w:hAnsi="Arial Narrow"/>
          <w:bCs/>
          <w:lang w:eastAsia="pl-PL"/>
        </w:rPr>
        <w:t xml:space="preserve">Kwota grantu podlega zwrotowi odpowiednio </w:t>
      </w:r>
      <w:r w:rsidRPr="006000DA">
        <w:rPr>
          <w:rFonts w:ascii="Arial Narrow" w:hAnsi="Arial Narrow"/>
          <w:bCs/>
          <w:lang w:eastAsia="pl-PL"/>
        </w:rPr>
        <w:br/>
        <w:t>w całości lub części.</w:t>
      </w:r>
    </w:p>
    <w:p w:rsidR="00837FEC" w:rsidRPr="006000DA" w:rsidRDefault="00837FEC" w:rsidP="00837FEC">
      <w:pPr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rFonts w:ascii="Arial Narrow" w:hAnsi="Arial Narrow"/>
        </w:rPr>
      </w:pPr>
      <w:r w:rsidRPr="006000DA">
        <w:rPr>
          <w:rFonts w:ascii="Arial Narrow" w:hAnsi="Arial Narrow"/>
          <w:bCs/>
          <w:lang w:eastAsia="pl-PL"/>
        </w:rPr>
        <w:t xml:space="preserve">Po zweryfikowaniu wniosku o rozliczenie grantu LGD informuje </w:t>
      </w:r>
      <w:proofErr w:type="spellStart"/>
      <w:r w:rsidRPr="006000DA">
        <w:rPr>
          <w:rFonts w:ascii="Arial Narrow" w:hAnsi="Arial Narrow"/>
          <w:bCs/>
          <w:lang w:eastAsia="pl-PL"/>
        </w:rPr>
        <w:t>Grantobiorcę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o wynikach weryfikacji wraz z uzasadnieniem.</w:t>
      </w:r>
    </w:p>
    <w:p w:rsidR="00837FEC" w:rsidRPr="006000DA" w:rsidRDefault="00837FEC" w:rsidP="00837FEC">
      <w:pPr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rFonts w:ascii="Arial Narrow" w:hAnsi="Arial Narrow"/>
        </w:rPr>
      </w:pPr>
      <w:r w:rsidRPr="006000DA">
        <w:rPr>
          <w:rFonts w:ascii="Arial Narrow" w:hAnsi="Arial Narrow"/>
          <w:bCs/>
          <w:lang w:eastAsia="pl-PL"/>
        </w:rPr>
        <w:t xml:space="preserve">Kwota grantu lub jego część wypłacana jest w wysokości wynikającej z zatwierdzonego wniosku o rozliczenie grantu w terminie 30 dni od zatwierdzenia wniosku o rozliczenie grantu. W przypadku </w:t>
      </w:r>
      <w:r w:rsidRPr="006000DA">
        <w:rPr>
          <w:rFonts w:ascii="Arial Narrow" w:hAnsi="Arial Narrow"/>
          <w:bCs/>
          <w:lang w:eastAsia="pl-PL"/>
        </w:rPr>
        <w:lastRenderedPageBreak/>
        <w:t>niezatwierdzenia płatności końcowej projektu grantowego przez SW, LGD przysługuje prawo do żądania zwrotu zakwestionowanej całości lub części grantu zgodnie z rozliczeniem z SW.</w:t>
      </w:r>
    </w:p>
    <w:p w:rsidR="00837FEC" w:rsidRPr="006000DA" w:rsidRDefault="00837FEC" w:rsidP="00837FEC">
      <w:pPr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rFonts w:ascii="Arial Narrow" w:hAnsi="Arial Narrow"/>
        </w:rPr>
      </w:pPr>
      <w:r w:rsidRPr="006000DA">
        <w:rPr>
          <w:rFonts w:ascii="Arial Narrow" w:hAnsi="Arial Narrow"/>
          <w:bCs/>
          <w:lang w:eastAsia="pl-PL"/>
        </w:rPr>
        <w:t xml:space="preserve">W przypadku wystąpienia opóźnień w otrzymaniu przez LGD środków finansowych na wypłatę kwoty grantu, płatności dokonuje się niezwłocznie po ich otrzymaniu. </w:t>
      </w:r>
      <w:r w:rsidRPr="006000DA">
        <w:rPr>
          <w:rFonts w:ascii="Arial Narrow" w:hAnsi="Arial Narrow"/>
          <w:bCs/>
          <w:lang w:eastAsia="pl-PL"/>
        </w:rPr>
        <w:br/>
        <w:t xml:space="preserve">O opóźnieniach LGD zawiadamia </w:t>
      </w:r>
      <w:proofErr w:type="spellStart"/>
      <w:r w:rsidRPr="006000DA">
        <w:rPr>
          <w:rFonts w:ascii="Arial Narrow" w:hAnsi="Arial Narrow"/>
          <w:bCs/>
          <w:lang w:eastAsia="pl-PL"/>
        </w:rPr>
        <w:t>Grantobiorcę</w:t>
      </w:r>
      <w:proofErr w:type="spellEnd"/>
      <w:r w:rsidRPr="006000DA">
        <w:rPr>
          <w:rFonts w:ascii="Arial Narrow" w:hAnsi="Arial Narrow"/>
          <w:bCs/>
          <w:lang w:eastAsia="pl-PL"/>
        </w:rPr>
        <w:t>.</w:t>
      </w:r>
    </w:p>
    <w:p w:rsidR="00837FEC" w:rsidRPr="006000DA" w:rsidRDefault="00837FEC" w:rsidP="00837FEC">
      <w:pPr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rFonts w:ascii="Arial Narrow" w:hAnsi="Arial Narrow"/>
        </w:rPr>
      </w:pPr>
      <w:proofErr w:type="spellStart"/>
      <w:r w:rsidRPr="006000DA">
        <w:rPr>
          <w:rFonts w:ascii="Arial Narrow" w:hAnsi="Arial Narrow"/>
          <w:bCs/>
          <w:lang w:eastAsia="pl-PL"/>
        </w:rPr>
        <w:t>Grantobiorca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zobowiązany jest do gromadzenia i przechowywania dokumentów dotyczących realizacji grantu przez okres 5 lat od dnia dokonania płatności końcowej </w:t>
      </w:r>
      <w:r w:rsidRPr="006000DA">
        <w:rPr>
          <w:rFonts w:ascii="Arial Narrow" w:hAnsi="Arial Narrow"/>
          <w:bCs/>
          <w:lang w:eastAsia="pl-PL"/>
        </w:rPr>
        <w:br/>
        <w:t>w ramach projektu grantowego.</w:t>
      </w:r>
    </w:p>
    <w:p w:rsidR="00837FEC" w:rsidRPr="006000DA" w:rsidRDefault="00837FEC" w:rsidP="00837FEC">
      <w:pPr>
        <w:tabs>
          <w:tab w:val="left" w:pos="426"/>
        </w:tabs>
        <w:jc w:val="both"/>
        <w:rPr>
          <w:rFonts w:ascii="Arial Narrow" w:hAnsi="Arial Narrow"/>
        </w:rPr>
      </w:pPr>
    </w:p>
    <w:p w:rsidR="00837FEC" w:rsidRPr="006000DA" w:rsidRDefault="00837FEC" w:rsidP="00837FEC">
      <w:pPr>
        <w:jc w:val="both"/>
        <w:rPr>
          <w:rFonts w:ascii="Arial Narrow" w:hAnsi="Arial Narrow"/>
          <w:b/>
          <w:bCs/>
          <w:lang w:eastAsia="pl-PL"/>
        </w:rPr>
      </w:pPr>
      <w:r w:rsidRPr="006000DA">
        <w:rPr>
          <w:rFonts w:ascii="Arial Narrow" w:hAnsi="Arial Narrow"/>
          <w:b/>
          <w:bCs/>
          <w:lang w:eastAsia="pl-PL"/>
        </w:rPr>
        <w:t>XIII. SPRAWOZDAWCZOŚĆ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1. </w:t>
      </w:r>
      <w:proofErr w:type="spellStart"/>
      <w:r w:rsidRPr="006000DA">
        <w:rPr>
          <w:rFonts w:ascii="Arial Narrow" w:hAnsi="Arial Narrow"/>
          <w:bCs/>
          <w:lang w:eastAsia="pl-PL"/>
        </w:rPr>
        <w:t>Grantobiorca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zobowiązany jest do złożenia sprawozdania merytorycznego z realizacji grantu w formie pisemnej zgodnie ze wzorem stanowiącym Załącznik nr 4 do niniejszych Procedur </w:t>
      </w:r>
      <w:r w:rsidRPr="006000DA">
        <w:rPr>
          <w:rFonts w:ascii="Arial Narrow" w:hAnsi="Arial Narrow"/>
          <w:bCs/>
          <w:lang w:eastAsia="pl-PL"/>
        </w:rPr>
        <w:br/>
        <w:t xml:space="preserve">w terminie 30 dni od zakończenia realizacji zadania razem z wnioskiem o rozliczenie grantu. 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2. W przypadku, gdy </w:t>
      </w:r>
      <w:proofErr w:type="spellStart"/>
      <w:r w:rsidRPr="006000DA">
        <w:rPr>
          <w:rFonts w:ascii="Arial Narrow" w:hAnsi="Arial Narrow"/>
          <w:bCs/>
          <w:lang w:eastAsia="pl-PL"/>
        </w:rPr>
        <w:t>Grantobiorca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nie złoży sprawozdania merytorycznego w terminie określonym </w:t>
      </w:r>
      <w:r w:rsidRPr="006000DA">
        <w:rPr>
          <w:rFonts w:ascii="Arial Narrow" w:hAnsi="Arial Narrow"/>
          <w:bCs/>
          <w:lang w:eastAsia="pl-PL"/>
        </w:rPr>
        <w:br/>
        <w:t xml:space="preserve">w umowie o powierzenie grantu, LGD wzywa </w:t>
      </w:r>
      <w:proofErr w:type="spellStart"/>
      <w:r w:rsidRPr="006000DA">
        <w:rPr>
          <w:rFonts w:ascii="Arial Narrow" w:hAnsi="Arial Narrow"/>
          <w:bCs/>
          <w:lang w:eastAsia="pl-PL"/>
        </w:rPr>
        <w:t>Grantobiorcę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do złożenia sprawozdania wyznaczając mu w tym celu dodatkowy termin.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3. Niezłożenie przez </w:t>
      </w:r>
      <w:proofErr w:type="spellStart"/>
      <w:r w:rsidRPr="006000DA">
        <w:rPr>
          <w:rFonts w:ascii="Arial Narrow" w:hAnsi="Arial Narrow"/>
          <w:bCs/>
          <w:lang w:eastAsia="pl-PL"/>
        </w:rPr>
        <w:t>Grantobiorcę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sprawozdania merytorycznego mimo wyznaczenia dodatkowego terminu stanowi podstawę do rozwiązania umowy o powierzenie grantu.</w:t>
      </w:r>
    </w:p>
    <w:p w:rsidR="00837FEC" w:rsidRPr="00837FEC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</w:rPr>
        <w:t xml:space="preserve">4. LGD ma prawo żądać od </w:t>
      </w:r>
      <w:proofErr w:type="spellStart"/>
      <w:r w:rsidRPr="006000DA">
        <w:rPr>
          <w:rFonts w:ascii="Arial Narrow" w:hAnsi="Arial Narrow"/>
        </w:rPr>
        <w:t>Grantobiorcy</w:t>
      </w:r>
      <w:proofErr w:type="spellEnd"/>
      <w:r w:rsidRPr="006000DA">
        <w:rPr>
          <w:rFonts w:ascii="Arial Narrow" w:hAnsi="Arial Narrow"/>
        </w:rPr>
        <w:t xml:space="preserve"> przedłożenia sprawozdania na potrzeby realizacji monitoringu również w okresie trwałości zadania.</w:t>
      </w:r>
    </w:p>
    <w:p w:rsidR="00837FEC" w:rsidRDefault="00837FEC" w:rsidP="00837FEC">
      <w:pPr>
        <w:jc w:val="both"/>
        <w:rPr>
          <w:rFonts w:ascii="Arial Narrow" w:hAnsi="Arial Narrow"/>
          <w:b/>
          <w:bCs/>
          <w:lang w:eastAsia="pl-PL"/>
        </w:rPr>
      </w:pPr>
    </w:p>
    <w:p w:rsidR="00837FEC" w:rsidRPr="006000DA" w:rsidRDefault="00837FEC" w:rsidP="00837FEC">
      <w:pPr>
        <w:jc w:val="both"/>
        <w:rPr>
          <w:rFonts w:ascii="Arial Narrow" w:hAnsi="Arial Narrow"/>
          <w:b/>
          <w:bCs/>
          <w:lang w:eastAsia="pl-PL"/>
        </w:rPr>
      </w:pPr>
      <w:r w:rsidRPr="006000DA">
        <w:rPr>
          <w:rFonts w:ascii="Arial Narrow" w:hAnsi="Arial Narrow"/>
          <w:b/>
          <w:bCs/>
          <w:lang w:eastAsia="pl-PL"/>
        </w:rPr>
        <w:t xml:space="preserve">XIV. ARCHIWIZACJA DOKUMENTÓW 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1. Dokumentacja konkursowa związana z naborem wniosków, oceną i wyborem operacji, zawieraniem umów, rozliczaniem, monitoringiem i kontrolą </w:t>
      </w:r>
      <w:proofErr w:type="spellStart"/>
      <w:r w:rsidRPr="006000DA">
        <w:rPr>
          <w:rFonts w:ascii="Arial Narrow" w:hAnsi="Arial Narrow"/>
          <w:bCs/>
          <w:lang w:eastAsia="pl-PL"/>
        </w:rPr>
        <w:t>Grantobiorców</w:t>
      </w:r>
      <w:proofErr w:type="spellEnd"/>
      <w:r w:rsidRPr="006000DA">
        <w:rPr>
          <w:rFonts w:ascii="Arial Narrow" w:hAnsi="Arial Narrow"/>
          <w:bCs/>
          <w:lang w:eastAsia="pl-PL"/>
        </w:rPr>
        <w:t xml:space="preserve"> przechowywana jest </w:t>
      </w:r>
      <w:r w:rsidRPr="006000DA">
        <w:rPr>
          <w:rFonts w:ascii="Arial Narrow" w:hAnsi="Arial Narrow"/>
          <w:bCs/>
          <w:lang w:eastAsia="pl-PL"/>
        </w:rPr>
        <w:br/>
        <w:t xml:space="preserve">w Biurze LGD. 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  <w:bCs/>
          <w:lang w:eastAsia="pl-PL"/>
        </w:rPr>
        <w:t xml:space="preserve">2. Jeśli dokumenty określone w pkt. XIV.1. wymagały formy papierowej archiwizowane są </w:t>
      </w:r>
      <w:r w:rsidRPr="006000DA">
        <w:rPr>
          <w:rFonts w:ascii="Arial Narrow" w:hAnsi="Arial Narrow"/>
          <w:bCs/>
          <w:lang w:eastAsia="pl-PL"/>
        </w:rPr>
        <w:br/>
        <w:t xml:space="preserve">w takiej formie. </w:t>
      </w:r>
    </w:p>
    <w:p w:rsidR="00837FEC" w:rsidRPr="006000DA" w:rsidRDefault="00837FEC" w:rsidP="00837FEC">
      <w:pPr>
        <w:jc w:val="both"/>
        <w:rPr>
          <w:rFonts w:ascii="Arial Narrow" w:hAnsi="Arial Narrow"/>
          <w:bCs/>
          <w:lang w:eastAsia="pl-PL"/>
        </w:rPr>
      </w:pPr>
    </w:p>
    <w:p w:rsidR="00837FEC" w:rsidRPr="006000DA" w:rsidRDefault="00837FEC" w:rsidP="00837FEC">
      <w:pPr>
        <w:pStyle w:val="Default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6000DA">
        <w:rPr>
          <w:rFonts w:ascii="Arial Narrow" w:hAnsi="Arial Narrow"/>
          <w:b/>
          <w:bCs/>
          <w:color w:val="auto"/>
          <w:sz w:val="22"/>
          <w:szCs w:val="22"/>
        </w:rPr>
        <w:t xml:space="preserve">XV. POSTANOWIENIA KOŃCOWE </w:t>
      </w:r>
    </w:p>
    <w:p w:rsidR="00837FEC" w:rsidRPr="006000DA" w:rsidRDefault="00837FEC" w:rsidP="00837FE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6000DA">
        <w:rPr>
          <w:rFonts w:ascii="Arial Narrow" w:hAnsi="Arial Narrow"/>
          <w:color w:val="auto"/>
          <w:sz w:val="22"/>
          <w:szCs w:val="22"/>
        </w:rPr>
        <w:t xml:space="preserve">W sprawach nieregulowanych w niniejszej procedurze i w Regulaminie Rady, zastosowanie znajdują odpowiednie przepisy prawa, w szczególności: </w:t>
      </w:r>
    </w:p>
    <w:p w:rsidR="00837FEC" w:rsidRPr="006000DA" w:rsidRDefault="00837FEC" w:rsidP="00837FEC">
      <w:pPr>
        <w:pStyle w:val="Default"/>
        <w:numPr>
          <w:ilvl w:val="1"/>
          <w:numId w:val="11"/>
        </w:numPr>
        <w:ind w:left="709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6000DA">
        <w:rPr>
          <w:rFonts w:ascii="Arial Narrow" w:hAnsi="Arial Narrow"/>
          <w:color w:val="auto"/>
          <w:sz w:val="22"/>
          <w:szCs w:val="22"/>
        </w:rPr>
        <w:t xml:space="preserve">ustawy RLKS, </w:t>
      </w:r>
    </w:p>
    <w:p w:rsidR="00837FEC" w:rsidRPr="006000DA" w:rsidRDefault="00837FEC" w:rsidP="00837FEC">
      <w:pPr>
        <w:pStyle w:val="Default"/>
        <w:numPr>
          <w:ilvl w:val="1"/>
          <w:numId w:val="11"/>
        </w:numPr>
        <w:ind w:left="709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6000DA">
        <w:rPr>
          <w:rFonts w:ascii="Arial Narrow" w:hAnsi="Arial Narrow"/>
          <w:color w:val="auto"/>
          <w:sz w:val="22"/>
          <w:szCs w:val="22"/>
        </w:rPr>
        <w:t xml:space="preserve">ustawy w zakresie polityki spójności, </w:t>
      </w:r>
    </w:p>
    <w:p w:rsidR="00837FEC" w:rsidRPr="006000DA" w:rsidRDefault="00837FEC" w:rsidP="00837FEC">
      <w:pPr>
        <w:pStyle w:val="Default"/>
        <w:numPr>
          <w:ilvl w:val="1"/>
          <w:numId w:val="11"/>
        </w:numPr>
        <w:ind w:left="709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6000DA">
        <w:rPr>
          <w:rFonts w:ascii="Arial Narrow" w:hAnsi="Arial Narrow"/>
          <w:color w:val="auto"/>
          <w:sz w:val="22"/>
          <w:szCs w:val="22"/>
        </w:rPr>
        <w:t xml:space="preserve">Rozporządzenie LSR, </w:t>
      </w:r>
    </w:p>
    <w:p w:rsidR="00837FEC" w:rsidRPr="006000DA" w:rsidRDefault="00837FEC" w:rsidP="00837FEC">
      <w:pPr>
        <w:numPr>
          <w:ilvl w:val="1"/>
          <w:numId w:val="11"/>
        </w:numPr>
        <w:suppressAutoHyphens w:val="0"/>
        <w:ind w:left="709" w:hanging="425"/>
        <w:jc w:val="both"/>
        <w:rPr>
          <w:rFonts w:ascii="Arial Narrow" w:hAnsi="Arial Narrow"/>
          <w:bCs/>
          <w:lang w:eastAsia="pl-PL"/>
        </w:rPr>
      </w:pPr>
      <w:r w:rsidRPr="006000DA">
        <w:rPr>
          <w:rFonts w:ascii="Arial Narrow" w:hAnsi="Arial Narrow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:rsidR="00837FEC" w:rsidRPr="006000DA" w:rsidRDefault="00837FEC" w:rsidP="00837FEC">
      <w:pPr>
        <w:jc w:val="both"/>
        <w:rPr>
          <w:rFonts w:ascii="Arial Narrow" w:hAnsi="Arial Narrow"/>
          <w:b/>
          <w:bCs/>
          <w:lang w:eastAsia="pl-PL"/>
        </w:rPr>
      </w:pPr>
    </w:p>
    <w:p w:rsidR="00837FEC" w:rsidRPr="006000DA" w:rsidRDefault="00837FEC" w:rsidP="00837FEC">
      <w:pPr>
        <w:jc w:val="both"/>
        <w:rPr>
          <w:rFonts w:ascii="Arial Narrow" w:hAnsi="Arial Narrow"/>
          <w:b/>
          <w:bCs/>
          <w:lang w:eastAsia="pl-PL"/>
        </w:rPr>
      </w:pPr>
      <w:r w:rsidRPr="006000DA">
        <w:rPr>
          <w:rFonts w:ascii="Arial Narrow" w:hAnsi="Arial Narrow"/>
          <w:b/>
          <w:bCs/>
          <w:lang w:eastAsia="pl-PL"/>
        </w:rPr>
        <w:t xml:space="preserve">XVI. Załączniki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6299"/>
      </w:tblGrid>
      <w:tr w:rsidR="00837FEC" w:rsidRPr="006000DA" w:rsidTr="002E2BC7">
        <w:tc>
          <w:tcPr>
            <w:tcW w:w="2802" w:type="dxa"/>
            <w:shd w:val="clear" w:color="auto" w:fill="auto"/>
          </w:tcPr>
          <w:p w:rsidR="00837FEC" w:rsidRPr="006000DA" w:rsidRDefault="00837FEC" w:rsidP="002E2BC7">
            <w:pPr>
              <w:jc w:val="both"/>
              <w:rPr>
                <w:rFonts w:ascii="Arial Narrow" w:hAnsi="Arial Narrow"/>
                <w:bCs/>
                <w:lang w:eastAsia="pl-PL"/>
              </w:rPr>
            </w:pPr>
            <w:r w:rsidRPr="006000DA">
              <w:rPr>
                <w:rFonts w:ascii="Arial Narrow" w:hAnsi="Arial Narrow"/>
                <w:bCs/>
                <w:lang w:eastAsia="pl-PL"/>
              </w:rPr>
              <w:t>Załącznik 1</w:t>
            </w:r>
          </w:p>
        </w:tc>
        <w:tc>
          <w:tcPr>
            <w:tcW w:w="6410" w:type="dxa"/>
            <w:shd w:val="clear" w:color="auto" w:fill="auto"/>
          </w:tcPr>
          <w:p w:rsidR="00837FEC" w:rsidRPr="006000DA" w:rsidRDefault="00837FEC" w:rsidP="002E2BC7">
            <w:pPr>
              <w:jc w:val="both"/>
              <w:rPr>
                <w:rFonts w:ascii="Arial Narrow" w:hAnsi="Arial Narrow"/>
                <w:bCs/>
                <w:lang w:eastAsia="pl-PL"/>
              </w:rPr>
            </w:pPr>
            <w:r w:rsidRPr="006000DA">
              <w:rPr>
                <w:rFonts w:ascii="Arial Narrow" w:hAnsi="Arial Narrow"/>
                <w:bCs/>
                <w:lang w:eastAsia="pl-PL"/>
              </w:rPr>
              <w:t>Wniosek o powierzenie grantu - wzór</w:t>
            </w:r>
          </w:p>
        </w:tc>
      </w:tr>
      <w:tr w:rsidR="00837FEC" w:rsidRPr="006000DA" w:rsidTr="002E2BC7">
        <w:tc>
          <w:tcPr>
            <w:tcW w:w="2802" w:type="dxa"/>
            <w:shd w:val="clear" w:color="auto" w:fill="auto"/>
          </w:tcPr>
          <w:p w:rsidR="00837FEC" w:rsidRPr="006000DA" w:rsidRDefault="00837FEC" w:rsidP="002E2BC7">
            <w:pPr>
              <w:jc w:val="both"/>
              <w:rPr>
                <w:rFonts w:ascii="Arial Narrow" w:hAnsi="Arial Narrow"/>
                <w:b/>
                <w:bCs/>
                <w:lang w:eastAsia="pl-PL"/>
              </w:rPr>
            </w:pPr>
            <w:r w:rsidRPr="006000DA">
              <w:rPr>
                <w:rFonts w:ascii="Arial Narrow" w:hAnsi="Arial Narrow"/>
                <w:bCs/>
                <w:lang w:eastAsia="pl-PL"/>
              </w:rPr>
              <w:t>Załącznik 2</w:t>
            </w:r>
          </w:p>
        </w:tc>
        <w:tc>
          <w:tcPr>
            <w:tcW w:w="6410" w:type="dxa"/>
            <w:shd w:val="clear" w:color="auto" w:fill="auto"/>
          </w:tcPr>
          <w:p w:rsidR="00837FEC" w:rsidRPr="006000DA" w:rsidRDefault="00837FEC" w:rsidP="002E2BC7">
            <w:pPr>
              <w:jc w:val="both"/>
              <w:rPr>
                <w:rFonts w:ascii="Arial Narrow" w:hAnsi="Arial Narrow"/>
                <w:bCs/>
                <w:lang w:eastAsia="pl-PL"/>
              </w:rPr>
            </w:pPr>
            <w:r w:rsidRPr="006000DA">
              <w:rPr>
                <w:rFonts w:ascii="Arial Narrow" w:hAnsi="Arial Narrow"/>
                <w:bCs/>
                <w:lang w:eastAsia="pl-PL"/>
              </w:rPr>
              <w:t>Umowa o powierzenie grantu - wzór</w:t>
            </w:r>
          </w:p>
        </w:tc>
      </w:tr>
      <w:tr w:rsidR="00837FEC" w:rsidRPr="006000DA" w:rsidTr="002E2BC7">
        <w:tc>
          <w:tcPr>
            <w:tcW w:w="2802" w:type="dxa"/>
            <w:shd w:val="clear" w:color="auto" w:fill="auto"/>
          </w:tcPr>
          <w:p w:rsidR="00837FEC" w:rsidRPr="006000DA" w:rsidRDefault="00837FEC" w:rsidP="002E2BC7">
            <w:pPr>
              <w:jc w:val="both"/>
              <w:rPr>
                <w:rFonts w:ascii="Arial Narrow" w:hAnsi="Arial Narrow"/>
                <w:b/>
                <w:bCs/>
                <w:lang w:eastAsia="pl-PL"/>
              </w:rPr>
            </w:pPr>
            <w:r w:rsidRPr="006000DA">
              <w:rPr>
                <w:rFonts w:ascii="Arial Narrow" w:hAnsi="Arial Narrow"/>
                <w:bCs/>
                <w:lang w:eastAsia="pl-PL"/>
              </w:rPr>
              <w:t xml:space="preserve">Załącznik 3 </w:t>
            </w:r>
          </w:p>
        </w:tc>
        <w:tc>
          <w:tcPr>
            <w:tcW w:w="6410" w:type="dxa"/>
            <w:shd w:val="clear" w:color="auto" w:fill="auto"/>
          </w:tcPr>
          <w:p w:rsidR="00837FEC" w:rsidRPr="006000DA" w:rsidRDefault="00837FEC" w:rsidP="002E2BC7">
            <w:pPr>
              <w:jc w:val="both"/>
              <w:rPr>
                <w:rFonts w:ascii="Arial Narrow" w:hAnsi="Arial Narrow"/>
                <w:bCs/>
                <w:lang w:eastAsia="pl-PL"/>
              </w:rPr>
            </w:pPr>
            <w:r w:rsidRPr="006000DA">
              <w:rPr>
                <w:rFonts w:ascii="Arial Narrow" w:hAnsi="Arial Narrow"/>
                <w:bCs/>
                <w:lang w:eastAsia="pl-PL"/>
              </w:rPr>
              <w:t>Wniosek o rozliczenie grantu - wzór</w:t>
            </w:r>
          </w:p>
        </w:tc>
      </w:tr>
      <w:tr w:rsidR="00837FEC" w:rsidRPr="006000DA" w:rsidTr="002E2BC7">
        <w:tc>
          <w:tcPr>
            <w:tcW w:w="2802" w:type="dxa"/>
            <w:shd w:val="clear" w:color="auto" w:fill="auto"/>
          </w:tcPr>
          <w:p w:rsidR="00837FEC" w:rsidRPr="006000DA" w:rsidRDefault="00837FEC" w:rsidP="002E2BC7">
            <w:pPr>
              <w:jc w:val="both"/>
              <w:rPr>
                <w:rFonts w:ascii="Arial Narrow" w:hAnsi="Arial Narrow"/>
                <w:b/>
                <w:bCs/>
                <w:lang w:eastAsia="pl-PL"/>
              </w:rPr>
            </w:pPr>
            <w:r w:rsidRPr="006000DA">
              <w:rPr>
                <w:rFonts w:ascii="Arial Narrow" w:hAnsi="Arial Narrow"/>
                <w:bCs/>
                <w:lang w:eastAsia="pl-PL"/>
              </w:rPr>
              <w:t>Załącznik 4</w:t>
            </w:r>
          </w:p>
        </w:tc>
        <w:tc>
          <w:tcPr>
            <w:tcW w:w="6410" w:type="dxa"/>
            <w:shd w:val="clear" w:color="auto" w:fill="auto"/>
          </w:tcPr>
          <w:p w:rsidR="00837FEC" w:rsidRPr="006000DA" w:rsidRDefault="00837FEC" w:rsidP="002E2BC7">
            <w:pPr>
              <w:jc w:val="both"/>
              <w:rPr>
                <w:rFonts w:ascii="Arial Narrow" w:hAnsi="Arial Narrow"/>
                <w:bCs/>
                <w:lang w:eastAsia="pl-PL"/>
              </w:rPr>
            </w:pPr>
            <w:r w:rsidRPr="006000DA">
              <w:rPr>
                <w:rFonts w:ascii="Arial Narrow" w:hAnsi="Arial Narrow"/>
                <w:bCs/>
                <w:lang w:eastAsia="pl-PL"/>
              </w:rPr>
              <w:t>Sprawozdanie merytoryczne z realizacji grantu - wzór</w:t>
            </w:r>
          </w:p>
        </w:tc>
      </w:tr>
    </w:tbl>
    <w:p w:rsidR="006E4992" w:rsidRDefault="006E4992"/>
    <w:sectPr w:rsidR="006E4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3A2"/>
    <w:multiLevelType w:val="hybridMultilevel"/>
    <w:tmpl w:val="80AE3C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" w15:restartNumberingAfterBreak="0">
    <w:nsid w:val="09FE7398"/>
    <w:multiLevelType w:val="hybridMultilevel"/>
    <w:tmpl w:val="6F0C8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05DD"/>
    <w:multiLevelType w:val="hybridMultilevel"/>
    <w:tmpl w:val="FD0C4280"/>
    <w:lvl w:ilvl="0" w:tplc="95820738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 w15:restartNumberingAfterBreak="0">
    <w:nsid w:val="14512680"/>
    <w:multiLevelType w:val="hybridMultilevel"/>
    <w:tmpl w:val="13DAFA9A"/>
    <w:lvl w:ilvl="0" w:tplc="480E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310A5"/>
    <w:multiLevelType w:val="hybridMultilevel"/>
    <w:tmpl w:val="73BA203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E3F2122"/>
    <w:multiLevelType w:val="hybridMultilevel"/>
    <w:tmpl w:val="1DB04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4029B"/>
    <w:multiLevelType w:val="hybridMultilevel"/>
    <w:tmpl w:val="507AC40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9D70B6"/>
    <w:multiLevelType w:val="hybridMultilevel"/>
    <w:tmpl w:val="811A67E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E4A62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027EF"/>
    <w:multiLevelType w:val="hybridMultilevel"/>
    <w:tmpl w:val="1CDC829E"/>
    <w:lvl w:ilvl="0" w:tplc="DBE45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077F4"/>
    <w:multiLevelType w:val="hybridMultilevel"/>
    <w:tmpl w:val="1BFE4E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B634C9"/>
    <w:multiLevelType w:val="hybridMultilevel"/>
    <w:tmpl w:val="B5286036"/>
    <w:lvl w:ilvl="0" w:tplc="4BFA2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03C13"/>
    <w:multiLevelType w:val="hybridMultilevel"/>
    <w:tmpl w:val="F0FEC8B2"/>
    <w:lvl w:ilvl="0" w:tplc="4A203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10DF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B79B8"/>
    <w:multiLevelType w:val="hybridMultilevel"/>
    <w:tmpl w:val="D486A73C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E4A62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2E1A0E"/>
    <w:multiLevelType w:val="hybridMultilevel"/>
    <w:tmpl w:val="62FE2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70C83"/>
    <w:multiLevelType w:val="hybridMultilevel"/>
    <w:tmpl w:val="5316F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33787"/>
    <w:multiLevelType w:val="hybridMultilevel"/>
    <w:tmpl w:val="5D7E140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E4A62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4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4"/>
  </w:num>
  <w:num w:numId="12">
    <w:abstractNumId w:val="1"/>
  </w:num>
  <w:num w:numId="13">
    <w:abstractNumId w:val="5"/>
  </w:num>
  <w:num w:numId="14">
    <w:abstractNumId w:val="2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EC"/>
    <w:rsid w:val="006E4992"/>
    <w:rsid w:val="0083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4101"/>
  <w15:chartTrackingRefBased/>
  <w15:docId w15:val="{25CF9DE1-8893-4ADC-B040-CEBA3D99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F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7F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7F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37FEC"/>
    <w:pPr>
      <w:autoSpaceDN w:val="0"/>
      <w:textAlignment w:val="baseline"/>
    </w:pPr>
    <w:rPr>
      <w:kern w:val="3"/>
    </w:rPr>
  </w:style>
  <w:style w:type="paragraph" w:customStyle="1" w:styleId="Default">
    <w:name w:val="Default"/>
    <w:rsid w:val="00837F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4940</Words>
  <Characters>29645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</dc:creator>
  <cp:keywords/>
  <dc:description/>
  <cp:lastModifiedBy>BRITNEY</cp:lastModifiedBy>
  <cp:revision>1</cp:revision>
  <dcterms:created xsi:type="dcterms:W3CDTF">2022-08-01T12:49:00Z</dcterms:created>
  <dcterms:modified xsi:type="dcterms:W3CDTF">2022-08-01T12:52:00Z</dcterms:modified>
</cp:coreProperties>
</file>