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81" w:rsidRPr="00531381" w:rsidRDefault="00531381" w:rsidP="00531381">
      <w:pPr>
        <w:jc w:val="center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531381">
        <w:rPr>
          <w:rFonts w:ascii="Arial Narrow" w:hAnsi="Arial Narrow" w:cstheme="minorHAnsi"/>
          <w:b/>
          <w:bCs/>
          <w:color w:val="000000"/>
          <w:sz w:val="24"/>
          <w:szCs w:val="24"/>
        </w:rPr>
        <w:t>KRYTERIA PREM</w:t>
      </w:r>
      <w:r>
        <w:rPr>
          <w:rFonts w:ascii="Arial Narrow" w:hAnsi="Arial Narrow" w:cstheme="minorHAnsi"/>
          <w:b/>
          <w:bCs/>
          <w:color w:val="000000"/>
          <w:sz w:val="24"/>
          <w:szCs w:val="24"/>
        </w:rPr>
        <w:t>IU</w:t>
      </w:r>
      <w:r w:rsidRPr="00531381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JĄCE </w:t>
      </w:r>
      <w:r>
        <w:rPr>
          <w:rFonts w:ascii="Arial Narrow" w:hAnsi="Arial Narrow" w:cstheme="minorHAnsi"/>
          <w:b/>
          <w:bCs/>
          <w:color w:val="000000"/>
          <w:sz w:val="24"/>
          <w:szCs w:val="24"/>
        </w:rPr>
        <w:t>DLA DZIAŁANIA P.II.3</w:t>
      </w:r>
    </w:p>
    <w:p w:rsidR="00531381" w:rsidRPr="00531381" w:rsidRDefault="00531381" w:rsidP="00531381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531381">
        <w:rPr>
          <w:rFonts w:ascii="Arial Narrow" w:hAnsi="Arial Narrow" w:cstheme="minorHAnsi"/>
          <w:b/>
          <w:sz w:val="24"/>
          <w:szCs w:val="24"/>
        </w:rPr>
        <w:t>POPRAWA DOSTĘPU DO MAŁEJ INFRASTRUKTURY PUBLICZNEJ</w:t>
      </w:r>
    </w:p>
    <w:p w:rsidR="00531381" w:rsidRDefault="00531381" w:rsidP="00531381">
      <w:pPr>
        <w:pStyle w:val="Tekstpodstawowy"/>
        <w:spacing w:after="0" w:line="276" w:lineRule="auto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tbl>
      <w:tblPr>
        <w:tblW w:w="906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1135"/>
        <w:gridCol w:w="2837"/>
        <w:gridCol w:w="2690"/>
      </w:tblGrid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AA81EE2" wp14:editId="5EB585BD">
                  <wp:extent cx="152400" cy="133350"/>
                  <wp:effectExtent l="0" t="0" r="0" b="0"/>
                  <wp:docPr id="235158527" name="Obraz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D881FE" wp14:editId="30FFE16A">
                  <wp:extent cx="152400" cy="133350"/>
                  <wp:effectExtent l="0" t="0" r="0" b="0"/>
                  <wp:docPr id="1811043795" name="Obraz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37767F6" wp14:editId="76DC3B01">
                  <wp:extent cx="152400" cy="133350"/>
                  <wp:effectExtent l="0" t="0" r="0" b="0"/>
                  <wp:docPr id="1783704172" name="Obraz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9D0921E" wp14:editId="5182735F">
                  <wp:extent cx="152400" cy="133350"/>
                  <wp:effectExtent l="0" t="0" r="0" b="0"/>
                  <wp:docPr id="656200049" name="Obraz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490E1B3" wp14:editId="152F4FDF">
                  <wp:extent cx="152400" cy="133350"/>
                  <wp:effectExtent l="0" t="0" r="0" b="0"/>
                  <wp:docPr id="103199985" name="Obraz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317C832" wp14:editId="52680A1E">
                  <wp:extent cx="152400" cy="133350"/>
                  <wp:effectExtent l="0" t="0" r="0" b="0"/>
                  <wp:docPr id="176607152" name="Obraz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:rsidR="00531381" w:rsidRDefault="00531381" w:rsidP="0053138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:rsidR="00531381" w:rsidRDefault="00531381" w:rsidP="00531381">
            <w:pPr>
              <w:pStyle w:val="Akapitzlist"/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C590693" wp14:editId="7E5E21E5">
                  <wp:extent cx="152400" cy="133350"/>
                  <wp:effectExtent l="0" t="0" r="0" b="0"/>
                  <wp:docPr id="1522374998" name="Obraz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C474EFD" wp14:editId="56AE4967">
                  <wp:extent cx="152400" cy="133350"/>
                  <wp:effectExtent l="0" t="0" r="0" b="0"/>
                  <wp:docPr id="1972371683" name="Obraz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wdrożenia / wykorzystania technologii cyfrowych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W opisie projektu/uproszczonym BP jednoznacznie wskazano zakres lub elementy kosztów, stanowiące działania /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>urządzenia/technologie cyfrowe, które są kluczowe dla projektu pod kątem: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>4. PLANOWANY CZAS REALIZACJI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742DA3E" wp14:editId="5ABB76F4">
                  <wp:extent cx="152400" cy="133350"/>
                  <wp:effectExtent l="0" t="0" r="0" b="0"/>
                  <wp:docPr id="22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4CF6759" wp14:editId="03BCB314">
                  <wp:extent cx="152400" cy="133350"/>
                  <wp:effectExtent l="0" t="0" r="0" b="0"/>
                  <wp:docPr id="23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531381" w:rsidTr="00531381">
        <w:trPr>
          <w:trHeight w:val="283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92EAF66" wp14:editId="0F0BD18C">
                  <wp:extent cx="152400" cy="133350"/>
                  <wp:effectExtent l="0" t="0" r="0" b="0"/>
                  <wp:docPr id="24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3729424" wp14:editId="6DAA1054">
                  <wp:extent cx="152400" cy="133350"/>
                  <wp:effectExtent l="0" t="0" r="0" b="0"/>
                  <wp:docPr id="2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0414BE5" wp14:editId="540960E3">
                  <wp:extent cx="152400" cy="133350"/>
                  <wp:effectExtent l="0" t="0" r="0" b="0"/>
                  <wp:docPr id="26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6D6D65C" wp14:editId="7AEA3E7E">
                  <wp:extent cx="152400" cy="133350"/>
                  <wp:effectExtent l="0" t="0" r="0" b="0"/>
                  <wp:docPr id="27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76C5506" wp14:editId="6206745C">
                  <wp:extent cx="152400" cy="133350"/>
                  <wp:effectExtent l="0" t="0" r="0" b="0"/>
                  <wp:docPr id="28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:rsidR="00531381" w:rsidRDefault="00531381" w:rsidP="00183A31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7. PARTNERSTWO I WSPÓŁPRACA PROJEKTOWA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CAADB91" wp14:editId="31B623F7">
                  <wp:extent cx="152400" cy="133350"/>
                  <wp:effectExtent l="0" t="0" r="0" b="0"/>
                  <wp:docPr id="2052793738" name="Obraz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38E8FDA" wp14:editId="7F315EDB">
                  <wp:extent cx="152400" cy="133350"/>
                  <wp:effectExtent l="0" t="0" r="0" b="0"/>
                  <wp:docPr id="409088624" name="Obraz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410EE66" wp14:editId="389675D4">
                  <wp:extent cx="152400" cy="133350"/>
                  <wp:effectExtent l="0" t="0" r="0" b="0"/>
                  <wp:docPr id="32571201" name="Obraz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:rsidR="00531381" w:rsidRDefault="00531381" w:rsidP="00183A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8. OPERACJA WPISUJE SIĘ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W IDEĘ FUNKCJONUJĄCEJ WSI TEMATYCZNEJ LUB OBJĘTA ODDOLNĄ KONCEPCJĄ SMART VILLAGE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F331762" wp14:editId="661514D8">
                  <wp:extent cx="152400" cy="133350"/>
                  <wp:effectExtent l="0" t="0" r="0" b="0"/>
                  <wp:docPr id="406087722" name="Obraz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</w:t>
            </w: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CD8141" wp14:editId="53E46BD6">
                  <wp:extent cx="152400" cy="133350"/>
                  <wp:effectExtent l="0" t="0" r="0" b="0"/>
                  <wp:docPr id="1649344685" name="Obraz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Z wniosku o wybór operacji (część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lastRenderedPageBreak/>
              <w:t xml:space="preserve">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(konkretne zapisy)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9. OPERACJA JEST DEDYKOWANA MIESZKAŃCOM OBSZARÓW WIEJSKICH ZALICZANYCH DO OSÓB W NIEKORZYSTNEJ SYTUACJI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zaliczanym do osób w niekorzystnej sytuacji: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D09C6AE" wp14:editId="7B180E86">
                  <wp:extent cx="152400" cy="133350"/>
                  <wp:effectExtent l="0" t="0" r="0" b="0"/>
                  <wp:docPr id="863998274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4F21AB2" wp14:editId="36F70DC9">
                  <wp:extent cx="152400" cy="133350"/>
                  <wp:effectExtent l="0" t="0" r="0" b="0"/>
                  <wp:docPr id="790772144" name="Obraz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w niekorzystnej sytuacji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ED899CF" wp14:editId="1691601C">
                  <wp:extent cx="152400" cy="133350"/>
                  <wp:effectExtent l="0" t="0" r="0" b="0"/>
                  <wp:docPr id="1954151627" name="Obraz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powiazania z osobami w niekorzystnej sytuacji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(wniosek o dofinansowanie)  jednoznacznie wskazano zakres, rodzaje usług, rodzaj zaangażowania do działań projektowych osób spełniających kryteria przynależności do grup w niekorzystnej sytuacji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31381" w:rsidRDefault="00531381" w:rsidP="00183A31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10. OPERACJA JEST DEDYKOWANA SENIOROM/OSOBOM MŁODYM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młodym i/lub seniorom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20D7B4" wp14:editId="210003D0">
                  <wp:extent cx="152400" cy="133350"/>
                  <wp:effectExtent l="0" t="0" r="0" b="0"/>
                  <wp:docPr id="603813516" name="Obraz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9EF9DD" wp14:editId="25E448B6">
                  <wp:extent cx="152400" cy="133350"/>
                  <wp:effectExtent l="0" t="0" r="0" b="0"/>
                  <wp:docPr id="1327914188" name="Obraz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młodych / seniorów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1C63526" wp14:editId="6BF1D422">
                  <wp:extent cx="152400" cy="133350"/>
                  <wp:effectExtent l="0" t="0" r="0" b="0"/>
                  <wp:docPr id="520077463" name="Obraz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powiązania z osobami młodymi / seniorami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 (wniosek o dofinansowanie) jednoznacznie wskazano zakres, rodzaje usług, rodzaj zaangażowania do działań projektowych osób spełniających będących seniorami / osobami młodymi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</w:tc>
      </w:tr>
      <w:tr w:rsidR="00531381" w:rsidTr="00531381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11. ZINTEGROWANIE I KOMPLEKSOWE ZASPOKOJENIE POTRZEB SPOŁECZNYCH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641AAE" wp14:editId="166068A5">
                  <wp:extent cx="152400" cy="133350"/>
                  <wp:effectExtent l="0" t="0" r="0" b="0"/>
                  <wp:docPr id="613671259" name="Obraz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i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B9B36D8" wp14:editId="5C93B916">
                  <wp:extent cx="152400" cy="133350"/>
                  <wp:effectExtent l="0" t="0" r="0" b="0"/>
                  <wp:docPr id="1399944192" name="Obraz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lub 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:rsidR="00531381" w:rsidRDefault="00531381" w:rsidP="00183A31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A3058CF" wp14:editId="1BCBD28C">
                  <wp:extent cx="152400" cy="133350"/>
                  <wp:effectExtent l="0" t="0" r="0" b="0"/>
                  <wp:docPr id="967221093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innymi przedsięwzięciami i nie uzasadnił kompleksowego zaspokojenia potrzeb społecznych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1381" w:rsidRDefault="00531381" w:rsidP="00183A31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wskazał: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POWIĄZANIE OPERACJI Z INNYMI PRZEDSIĘWZIĘCIAMI – poprzez krótki opis przedsięwzięcia – zakres, do kogo kierowane, koszt, źródła finansowania, grupę docelową.</w:t>
            </w:r>
          </w:p>
          <w:p w:rsidR="00531381" w:rsidRDefault="00531381" w:rsidP="00183A3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2) KOMPLEKSOWE ZASPOKOJENIE POTRZEB SPOŁECZNYCH – w wyniku realizacji projektu w pełni rozwiązany zostanie problem / zaspokojona potrzeba mieszkańców lokalnej społeczności – należy opisać zagadnienie. </w:t>
            </w:r>
          </w:p>
        </w:tc>
      </w:tr>
      <w:tr w:rsidR="00531381" w:rsidRPr="00531381" w:rsidTr="00531381">
        <w:trPr>
          <w:gridAfter w:val="2"/>
          <w:wAfter w:w="5527" w:type="dxa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P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</w:rPr>
            </w:pPr>
            <w:r w:rsidRPr="00531381">
              <w:rPr>
                <w:rFonts w:ascii="Arial Narrow" w:hAnsi="Arial Narrow" w:cstheme="minorHAnsi"/>
                <w:b/>
              </w:rPr>
              <w:t>Maksymalna liczba punktów: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P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b/>
              </w:rPr>
            </w:pPr>
            <w:r w:rsidRPr="00531381">
              <w:rPr>
                <w:rFonts w:ascii="Arial Narrow" w:hAnsi="Arial Narrow" w:cstheme="minorHAnsi"/>
                <w:b/>
              </w:rPr>
              <w:t>45</w:t>
            </w:r>
          </w:p>
        </w:tc>
      </w:tr>
      <w:tr w:rsidR="00531381" w:rsidRPr="00531381" w:rsidTr="00531381">
        <w:trPr>
          <w:gridAfter w:val="2"/>
          <w:wAfter w:w="5527" w:type="dxa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Pr="00531381" w:rsidRDefault="00531381" w:rsidP="00183A31">
            <w:pPr>
              <w:pStyle w:val="Zawartotabeli"/>
              <w:rPr>
                <w:rFonts w:ascii="Arial Narrow" w:hAnsi="Arial Narrow" w:cstheme="minorHAnsi"/>
                <w:b/>
              </w:rPr>
            </w:pPr>
            <w:r w:rsidRPr="00531381">
              <w:rPr>
                <w:rFonts w:ascii="Arial Narrow" w:hAnsi="Arial Narrow" w:cstheme="minorHAnsi"/>
                <w:b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1381" w:rsidRPr="00531381" w:rsidRDefault="00531381" w:rsidP="00183A31">
            <w:pPr>
              <w:pStyle w:val="Zawartotabeli"/>
              <w:jc w:val="center"/>
              <w:rPr>
                <w:rFonts w:ascii="Arial Narrow" w:hAnsi="Arial Narrow" w:cstheme="minorHAnsi"/>
                <w:b/>
              </w:rPr>
            </w:pPr>
            <w:r w:rsidRPr="00531381">
              <w:rPr>
                <w:rFonts w:ascii="Arial Narrow" w:hAnsi="Arial Narrow" w:cstheme="minorHAnsi"/>
                <w:b/>
              </w:rPr>
              <w:t>27</w:t>
            </w:r>
          </w:p>
        </w:tc>
      </w:tr>
    </w:tbl>
    <w:p w:rsidR="00531381" w:rsidRDefault="00531381">
      <w:bookmarkStart w:id="0" w:name="_GoBack"/>
      <w:bookmarkEnd w:id="0"/>
    </w:p>
    <w:sectPr w:rsidR="00531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83" w:rsidRDefault="00404283" w:rsidP="00531381">
      <w:pPr>
        <w:spacing w:after="0" w:line="240" w:lineRule="auto"/>
      </w:pPr>
      <w:r>
        <w:separator/>
      </w:r>
    </w:p>
  </w:endnote>
  <w:endnote w:type="continuationSeparator" w:id="0">
    <w:p w:rsidR="00404283" w:rsidRDefault="00404283" w:rsidP="0053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83" w:rsidRDefault="00404283" w:rsidP="00531381">
      <w:pPr>
        <w:spacing w:after="0" w:line="240" w:lineRule="auto"/>
      </w:pPr>
      <w:r>
        <w:separator/>
      </w:r>
    </w:p>
  </w:footnote>
  <w:footnote w:type="continuationSeparator" w:id="0">
    <w:p w:rsidR="00404283" w:rsidRDefault="00404283" w:rsidP="0053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81" w:rsidRPr="00531381" w:rsidRDefault="00531381" w:rsidP="00531381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0B86ADC9" wp14:editId="48C5B636">
          <wp:extent cx="5760720" cy="785495"/>
          <wp:effectExtent l="0" t="0" r="0" b="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1"/>
    <w:rsid w:val="00404283"/>
    <w:rsid w:val="005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3D13"/>
  <w15:chartTrackingRefBased/>
  <w15:docId w15:val="{961E1ACA-BECF-4139-8555-68D21EF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qFormat/>
    <w:rsid w:val="00531381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531381"/>
  </w:style>
  <w:style w:type="paragraph" w:styleId="Tekstpodstawowy">
    <w:name w:val="Body Text"/>
    <w:basedOn w:val="Normalny"/>
    <w:link w:val="TekstpodstawowyZnak"/>
    <w:uiPriority w:val="1"/>
    <w:qFormat/>
    <w:rsid w:val="005313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13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531381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381"/>
  </w:style>
  <w:style w:type="paragraph" w:styleId="Stopka">
    <w:name w:val="footer"/>
    <w:basedOn w:val="Normalny"/>
    <w:link w:val="StopkaZnak"/>
    <w:uiPriority w:val="99"/>
    <w:unhideWhenUsed/>
    <w:rsid w:val="0053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1</cp:revision>
  <dcterms:created xsi:type="dcterms:W3CDTF">2025-02-28T11:21:00Z</dcterms:created>
  <dcterms:modified xsi:type="dcterms:W3CDTF">2025-02-28T11:26:00Z</dcterms:modified>
</cp:coreProperties>
</file>