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50" w:rsidRDefault="00153150" w:rsidP="0015315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07"/>
      </w:tblGrid>
      <w:tr w:rsidR="00153150" w:rsidTr="00D20AB1">
        <w:tc>
          <w:tcPr>
            <w:tcW w:w="8407" w:type="dxa"/>
            <w:shd w:val="clear" w:color="auto" w:fill="E2EFD9" w:themeFill="accent6" w:themeFillTint="33"/>
          </w:tcPr>
          <w:p w:rsidR="00153150" w:rsidRPr="00153150" w:rsidRDefault="00153150" w:rsidP="0015315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3150">
              <w:rPr>
                <w:rFonts w:cstheme="minorHAnsi"/>
                <w:b/>
                <w:sz w:val="28"/>
                <w:szCs w:val="28"/>
              </w:rPr>
              <w:t>PODEJMOWANIE POZAROLNICZEJ DZIAŁALNOŚCI GOSPODARCZEJ</w:t>
            </w:r>
          </w:p>
          <w:p w:rsidR="00153150" w:rsidRDefault="00153150" w:rsidP="00153150">
            <w:pPr>
              <w:jc w:val="center"/>
            </w:pPr>
            <w:r w:rsidRPr="00153150">
              <w:rPr>
                <w:rFonts w:cstheme="minorHAnsi"/>
                <w:b/>
              </w:rPr>
              <w:t>Rozwój przedsiębiorczości, w tym rozwój zielonej gospodarki</w:t>
            </w:r>
          </w:p>
        </w:tc>
      </w:tr>
      <w:tr w:rsidR="00153150" w:rsidRPr="006D742C" w:rsidTr="00D20AB1">
        <w:trPr>
          <w:trHeight w:val="1975"/>
        </w:trPr>
        <w:tc>
          <w:tcPr>
            <w:tcW w:w="8407" w:type="dxa"/>
          </w:tcPr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Pr="006D742C">
              <w:rPr>
                <w:rFonts w:cstheme="minorHAnsi"/>
                <w:bCs/>
              </w:rPr>
              <w:t>odejmowanie działalności gospodarczej, ze szczególnym uwzględnieniem wsparcia osób o szczególn</w:t>
            </w:r>
            <w:r>
              <w:rPr>
                <w:rFonts w:cstheme="minorHAnsi"/>
                <w:bCs/>
              </w:rPr>
              <w:t>ie</w:t>
            </w:r>
            <w:r w:rsidRPr="006D742C">
              <w:rPr>
                <w:rFonts w:cstheme="minorHAnsi"/>
                <w:bCs/>
              </w:rPr>
              <w:t xml:space="preserve"> trudnej sytuacji w dostępie do miejsc pacy, tj. osób poszukujących zatrudnienia, migrantów, osób młodych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W ramach podejmowania działalności gospodarczej wspierane będą wyłącznie branże zdiagnozowane jako kluczowe branże rozwojowe obszaru LGD, tj.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działalności gospodarcze oparte na dziedzictwie przyrodniczym i kulturowym, w tym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Pr="006D742C">
              <w:rPr>
                <w:rFonts w:cstheme="minorHAnsi"/>
                <w:bCs/>
              </w:rPr>
              <w:t xml:space="preserve">wdrażające </w:t>
            </w:r>
            <w:r>
              <w:rPr>
                <w:rFonts w:cstheme="minorHAnsi"/>
                <w:bCs/>
              </w:rPr>
              <w:t xml:space="preserve">rozwiązania  </w:t>
            </w:r>
            <w:r w:rsidRPr="006D742C">
              <w:rPr>
                <w:rFonts w:cstheme="minorHAnsi"/>
                <w:bCs/>
              </w:rPr>
              <w:t xml:space="preserve">w zakresie </w:t>
            </w:r>
            <w:proofErr w:type="spellStart"/>
            <w:r w:rsidRPr="006D742C">
              <w:rPr>
                <w:rFonts w:cstheme="minorHAnsi"/>
                <w:bCs/>
              </w:rPr>
              <w:t>biogospodarki</w:t>
            </w:r>
            <w:proofErr w:type="spellEnd"/>
            <w:r w:rsidRPr="006D742C">
              <w:rPr>
                <w:rFonts w:cstheme="minorHAnsi"/>
                <w:bCs/>
              </w:rPr>
              <w:t xml:space="preserve"> i gospodarki obiegu zamkniętego, 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Pr="006D742C">
              <w:rPr>
                <w:rFonts w:cstheme="minorHAnsi"/>
                <w:bCs/>
              </w:rPr>
              <w:t xml:space="preserve">zielonych </w:t>
            </w:r>
            <w:r>
              <w:rPr>
                <w:rFonts w:cstheme="minorHAnsi"/>
                <w:bCs/>
              </w:rPr>
              <w:t xml:space="preserve"> </w:t>
            </w:r>
            <w:r w:rsidRPr="006D742C">
              <w:rPr>
                <w:rFonts w:cstheme="minorHAnsi"/>
                <w:bCs/>
              </w:rPr>
              <w:t>technologii,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działalności kreatywne, tj. oparte o indywidualną kreację, zdolności i talent, w tym 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Pr="006D742C">
              <w:rPr>
                <w:rFonts w:cstheme="minorHAnsi"/>
                <w:bCs/>
              </w:rPr>
              <w:t xml:space="preserve">wdrażające  innowacje i technologie cyfrowe, mające potencjał rozwojowy  przez 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Pr="006D742C">
              <w:rPr>
                <w:rFonts w:cstheme="minorHAnsi"/>
                <w:bCs/>
              </w:rPr>
              <w:t>produkcję i eksploatację własności intelektualnej)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działalności obszaru gospodarki czasu wolnego – związane z turystyką, odpoczynkiem, 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Pr="006D742C">
              <w:rPr>
                <w:rFonts w:cstheme="minorHAnsi"/>
                <w:bCs/>
              </w:rPr>
              <w:t xml:space="preserve">rozrywką, rekreacją i spędzaniem czasu wolnego, 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zdrowa żywność, 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srebrna gospodarka.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Na poziomie LSR nie określa się katalogu kodów działalności (PKD), w celu umożliwienia kreatywnego podejścia do zakresu wsparcia.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Ponadto na poziomie kryteriów jakościowej oceny wniosków premiowane będą operacje: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innowacyjne,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ograniczające presję na środowisko lub zapewniające racjonalne gospodarowanie 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zasobami,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>- oparte o Partnerstwo i współpracę,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 w:rsidRPr="006D742C">
              <w:rPr>
                <w:rFonts w:cstheme="minorHAnsi"/>
                <w:bCs/>
              </w:rPr>
              <w:t xml:space="preserve">- </w:t>
            </w:r>
            <w:r>
              <w:rPr>
                <w:rFonts w:cstheme="minorHAnsi"/>
                <w:bCs/>
              </w:rPr>
              <w:t xml:space="preserve">zintegrowane poprzez wpisanie się </w:t>
            </w:r>
            <w:r w:rsidRPr="006D742C">
              <w:rPr>
                <w:rFonts w:cstheme="minorHAnsi"/>
                <w:bCs/>
              </w:rPr>
              <w:t xml:space="preserve"> w kluczowe produkty regionalne: </w:t>
            </w:r>
            <w:proofErr w:type="spellStart"/>
            <w:r w:rsidRPr="006D742C">
              <w:rPr>
                <w:rFonts w:cstheme="minorHAnsi"/>
                <w:bCs/>
              </w:rPr>
              <w:t>green</w:t>
            </w:r>
            <w:proofErr w:type="spellEnd"/>
            <w:r w:rsidRPr="006D742C">
              <w:rPr>
                <w:rFonts w:cstheme="minorHAnsi"/>
                <w:bCs/>
              </w:rPr>
              <w:t xml:space="preserve"> </w:t>
            </w:r>
            <w:proofErr w:type="spellStart"/>
            <w:r w:rsidRPr="006D742C">
              <w:rPr>
                <w:rFonts w:cstheme="minorHAnsi"/>
                <w:bCs/>
              </w:rPr>
              <w:t>velo</w:t>
            </w:r>
            <w:proofErr w:type="spellEnd"/>
            <w:r w:rsidRPr="006D742C">
              <w:rPr>
                <w:rFonts w:cstheme="minorHAnsi"/>
                <w:bCs/>
              </w:rPr>
              <w:t xml:space="preserve">,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proofErr w:type="spellStart"/>
            <w:r w:rsidRPr="006D742C">
              <w:rPr>
                <w:rFonts w:cstheme="minorHAnsi"/>
                <w:bCs/>
              </w:rPr>
              <w:t>cittaslow</w:t>
            </w:r>
            <w:proofErr w:type="spellEnd"/>
            <w:r w:rsidRPr="006D742C">
              <w:rPr>
                <w:rFonts w:cstheme="minorHAnsi"/>
                <w:bCs/>
              </w:rPr>
              <w:t xml:space="preserve">, </w:t>
            </w:r>
            <w:proofErr w:type="spellStart"/>
            <w:r w:rsidRPr="006D742C">
              <w:rPr>
                <w:rFonts w:cstheme="minorHAnsi"/>
                <w:bCs/>
              </w:rPr>
              <w:t>slowfood</w:t>
            </w:r>
            <w:proofErr w:type="spellEnd"/>
            <w:r w:rsidRPr="006D742C">
              <w:rPr>
                <w:rFonts w:cstheme="minorHAnsi"/>
                <w:bCs/>
              </w:rPr>
              <w:t xml:space="preserve">, szlak </w:t>
            </w:r>
            <w:r>
              <w:rPr>
                <w:rFonts w:cstheme="minorHAnsi"/>
                <w:bCs/>
              </w:rPr>
              <w:t xml:space="preserve"> </w:t>
            </w:r>
            <w:r w:rsidRPr="006D742C">
              <w:rPr>
                <w:rFonts w:cstheme="minorHAnsi"/>
                <w:bCs/>
              </w:rPr>
              <w:t>kopernikowski,</w:t>
            </w:r>
            <w:r>
              <w:rPr>
                <w:rFonts w:cstheme="minorHAnsi"/>
                <w:bCs/>
              </w:rPr>
              <w:t xml:space="preserve"> </w:t>
            </w:r>
            <w:r w:rsidRPr="006D742C">
              <w:rPr>
                <w:rFonts w:cstheme="minorHAnsi"/>
                <w:bCs/>
              </w:rPr>
              <w:t xml:space="preserve">uzdrowiska, turystyka pielgrzymkowa i szlak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Pr="006D742C">
              <w:rPr>
                <w:rFonts w:cstheme="minorHAnsi"/>
                <w:bCs/>
              </w:rPr>
              <w:t xml:space="preserve">świętej Warmii,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wnioski składane przez osoby </w:t>
            </w:r>
            <w:r w:rsidRPr="006D742C">
              <w:rPr>
                <w:rFonts w:cstheme="minorHAnsi"/>
                <w:bCs/>
              </w:rPr>
              <w:t>o szczególn</w:t>
            </w:r>
            <w:r>
              <w:rPr>
                <w:rFonts w:cstheme="minorHAnsi"/>
                <w:bCs/>
              </w:rPr>
              <w:t>ie</w:t>
            </w:r>
            <w:r w:rsidRPr="006D742C">
              <w:rPr>
                <w:rFonts w:cstheme="minorHAnsi"/>
                <w:bCs/>
              </w:rPr>
              <w:t xml:space="preserve"> trudnej sytuacji w dostępie do miejsc pacy, tj.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Pr="006D742C">
              <w:rPr>
                <w:rFonts w:cstheme="minorHAnsi"/>
                <w:bCs/>
              </w:rPr>
              <w:t>osób poszukując</w:t>
            </w:r>
            <w:r>
              <w:rPr>
                <w:rFonts w:cstheme="minorHAnsi"/>
                <w:bCs/>
              </w:rPr>
              <w:t>e</w:t>
            </w:r>
            <w:r w:rsidRPr="006D742C">
              <w:rPr>
                <w:rFonts w:cstheme="minorHAnsi"/>
                <w:bCs/>
              </w:rPr>
              <w:t xml:space="preserve"> zatrudnienia, migran</w:t>
            </w:r>
            <w:r>
              <w:rPr>
                <w:rFonts w:cstheme="minorHAnsi"/>
                <w:bCs/>
              </w:rPr>
              <w:t>ci</w:t>
            </w:r>
            <w:r w:rsidRPr="006D742C">
              <w:rPr>
                <w:rFonts w:cstheme="minorHAnsi"/>
                <w:bCs/>
              </w:rPr>
              <w:t>, os</w:t>
            </w:r>
            <w:r>
              <w:rPr>
                <w:rFonts w:cstheme="minorHAnsi"/>
                <w:bCs/>
              </w:rPr>
              <w:t>oby</w:t>
            </w:r>
            <w:r w:rsidRPr="006D742C">
              <w:rPr>
                <w:rFonts w:cstheme="minorHAnsi"/>
                <w:bCs/>
              </w:rPr>
              <w:t xml:space="preserve"> młod</w:t>
            </w:r>
            <w:r>
              <w:rPr>
                <w:rFonts w:cstheme="minorHAnsi"/>
                <w:bCs/>
              </w:rPr>
              <w:t xml:space="preserve">e. </w:t>
            </w:r>
          </w:p>
          <w:p w:rsidR="00153150" w:rsidRDefault="00153150" w:rsidP="00D20AB1">
            <w:pPr>
              <w:rPr>
                <w:rFonts w:cstheme="minorHAnsi"/>
                <w:bCs/>
              </w:rPr>
            </w:pPr>
            <w:r w:rsidRPr="00D64BD0">
              <w:rPr>
                <w:rFonts w:cstheme="minorHAnsi"/>
                <w:bCs/>
              </w:rPr>
              <w:t>O wsparcie z zakresu rozwoju przedsiębiorczości mogą ubiegać się osoby ubezpieczone zarówno w</w:t>
            </w:r>
            <w:r>
              <w:rPr>
                <w:rFonts w:cstheme="minorHAnsi"/>
                <w:bCs/>
              </w:rPr>
              <w:t xml:space="preserve"> </w:t>
            </w:r>
            <w:r w:rsidRPr="00D64BD0">
              <w:rPr>
                <w:rFonts w:cstheme="minorHAnsi"/>
                <w:bCs/>
              </w:rPr>
              <w:t>KRUS jak i ZUS. Natomiast podejmowana działalność musi być działalnością</w:t>
            </w:r>
            <w:r>
              <w:rPr>
                <w:rFonts w:cstheme="minorHAnsi"/>
                <w:bCs/>
              </w:rPr>
              <w:t xml:space="preserve"> </w:t>
            </w:r>
            <w:r w:rsidRPr="00D64BD0">
              <w:rPr>
                <w:rFonts w:cstheme="minorHAnsi"/>
                <w:bCs/>
              </w:rPr>
              <w:t>pozarolniczą i jest prowadzona na podstawie przepisów ustawy Prawo przedsiębiorców.</w:t>
            </w:r>
          </w:p>
          <w:p w:rsidR="00153150" w:rsidRPr="00153150" w:rsidRDefault="00153150" w:rsidP="00D20AB1">
            <w:pPr>
              <w:rPr>
                <w:rFonts w:cstheme="minorHAnsi"/>
                <w:b/>
                <w:bCs/>
              </w:rPr>
            </w:pPr>
            <w:r w:rsidRPr="00153150">
              <w:rPr>
                <w:rFonts w:cstheme="minorHAnsi"/>
                <w:b/>
                <w:bCs/>
              </w:rPr>
              <w:t>Zakładany poziom wsparcia: zgodnie z obowiązującymi przepisami (na dzień przygotowania LSR do 65% kosztów kwalifikowanych).</w:t>
            </w:r>
          </w:p>
          <w:p w:rsidR="00153150" w:rsidRPr="006D742C" w:rsidRDefault="00153150" w:rsidP="00D20AB1">
            <w:pPr>
              <w:rPr>
                <w:rFonts w:cstheme="minorHAnsi"/>
              </w:rPr>
            </w:pPr>
            <w:r w:rsidRPr="00153150">
              <w:rPr>
                <w:rFonts w:cstheme="minorHAnsi"/>
                <w:b/>
                <w:bCs/>
              </w:rPr>
              <w:t>Maksymalna wysokość wsparcia: 100 000 złotych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153150" w:rsidRPr="006D742C" w:rsidTr="00D20AB1">
        <w:trPr>
          <w:trHeight w:val="630"/>
        </w:trPr>
        <w:tc>
          <w:tcPr>
            <w:tcW w:w="8407" w:type="dxa"/>
            <w:tcBorders>
              <w:bottom w:val="single" w:sz="4" w:space="0" w:color="auto"/>
            </w:tcBorders>
          </w:tcPr>
          <w:p w:rsidR="00153150" w:rsidRPr="006D742C" w:rsidRDefault="00153150" w:rsidP="00D20A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UZASADNIENIE </w:t>
            </w:r>
          </w:p>
          <w:p w:rsidR="00153150" w:rsidRPr="006D742C" w:rsidRDefault="00153150" w:rsidP="00D20AB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Premie na rozpoczęcie działalności gospodarczej w kończącym się okresie wdrażania LSR zrealizowane zostały na wysokim poziomie wskaźnika: 75. Analiza żywotności zakładanych firm (powyżej wymaganej trwałości funkcjonuje niewiele ponad 30%) oraz niższy niż dotychczas poziom finansowania wskazują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na prawdopodobne niższe zapotrzebowanie na fundusze. Wskazując konkretne branże działalności zakłada się większą efektywność realizacji przedsięwzięcia.</w:t>
            </w:r>
          </w:p>
        </w:tc>
      </w:tr>
    </w:tbl>
    <w:p w:rsidR="00153150" w:rsidRDefault="00153150"/>
    <w:sectPr w:rsidR="0015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50"/>
    <w:rsid w:val="001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8D39"/>
  <w15:chartTrackingRefBased/>
  <w15:docId w15:val="{FEF9D24B-9FD0-4AA8-A982-9E1C8C7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1</cp:revision>
  <dcterms:created xsi:type="dcterms:W3CDTF">2025-01-21T08:37:00Z</dcterms:created>
  <dcterms:modified xsi:type="dcterms:W3CDTF">2025-01-21T08:38:00Z</dcterms:modified>
</cp:coreProperties>
</file>